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C791" w14:textId="65296C0B" w:rsidR="00D53EB4" w:rsidRPr="00810490" w:rsidRDefault="005A74C0" w:rsidP="005A74C0">
      <w:pPr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37E91F" wp14:editId="5880EDA3">
            <wp:extent cx="7715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B6833" w14:textId="77777777" w:rsidR="005A74C0" w:rsidRPr="005A74C0" w:rsidRDefault="005A74C0" w:rsidP="005A74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14:paraId="2E795C8C" w14:textId="77777777" w:rsidR="005A74C0" w:rsidRPr="005A74C0" w:rsidRDefault="005A74C0" w:rsidP="005A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14:paraId="00E02F8B" w14:textId="77777777" w:rsidR="005A74C0" w:rsidRPr="005A74C0" w:rsidRDefault="005A74C0" w:rsidP="005A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ДЕПУТАТОВ ТУРБИННОГО СЕЛЬСКОГО ПОСЕЛЕНИЯ </w:t>
      </w:r>
    </w:p>
    <w:p w14:paraId="338CA251" w14:textId="77777777" w:rsidR="005A74C0" w:rsidRPr="005A74C0" w:rsidRDefault="005A74C0" w:rsidP="005A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ОКУЛОВСКОГО МУНИЦИПАЛЬНОГО РАЙОНА</w:t>
      </w:r>
    </w:p>
    <w:p w14:paraId="353BC775" w14:textId="77777777" w:rsidR="005A74C0" w:rsidRPr="005A74C0" w:rsidRDefault="005A74C0" w:rsidP="005A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5FA42A" w14:textId="77777777" w:rsidR="005A74C0" w:rsidRPr="005A74C0" w:rsidRDefault="005A74C0" w:rsidP="005A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5D29BA7B" w14:textId="77777777" w:rsidR="005A74C0" w:rsidRPr="005A74C0" w:rsidRDefault="005A74C0" w:rsidP="005A7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E3F353" w14:textId="775509F2" w:rsidR="005A74C0" w:rsidRPr="005A74C0" w:rsidRDefault="005A74C0" w:rsidP="005A74C0">
      <w:pPr>
        <w:spacing w:after="0" w:line="240" w:lineRule="auto"/>
        <w:ind w:right="-8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</w:t>
      </w:r>
      <w:r w:rsidRPr="005A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5DB6E526" w14:textId="7A0571D6" w:rsidR="00652C1B" w:rsidRDefault="005A74C0" w:rsidP="005A74C0">
      <w:pPr>
        <w:tabs>
          <w:tab w:val="center" w:pos="4819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74C0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д.Мельница</w:t>
      </w:r>
      <w:proofErr w:type="spellEnd"/>
    </w:p>
    <w:p w14:paraId="3DED0F23" w14:textId="77777777" w:rsidR="005A74C0" w:rsidRPr="005A74C0" w:rsidRDefault="005A74C0" w:rsidP="005A74C0">
      <w:pPr>
        <w:tabs>
          <w:tab w:val="center" w:pos="4819"/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1C69C" w14:textId="77777777" w:rsidR="00006F7F" w:rsidRDefault="00006F7F" w:rsidP="00006F7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A12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местные нормативы градостроительного проектирования </w:t>
      </w:r>
      <w:r w:rsidR="001D4C56">
        <w:rPr>
          <w:rFonts w:ascii="Times New Roman" w:hAnsi="Times New Roman"/>
          <w:b/>
          <w:sz w:val="28"/>
          <w:szCs w:val="28"/>
        </w:rPr>
        <w:t>Турбинного</w:t>
      </w:r>
      <w:r w:rsidR="00BA4DB5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19D5988F" w14:textId="77777777" w:rsidR="00810490" w:rsidRPr="00611B2C" w:rsidRDefault="00810490" w:rsidP="00810490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14:paraId="324A6830" w14:textId="6D8BCB8A" w:rsidR="00810490" w:rsidRPr="00A4554B" w:rsidRDefault="00810490" w:rsidP="00D43D2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349E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4C3F9B">
        <w:rPr>
          <w:rFonts w:ascii="Times New Roman" w:hAnsi="Times New Roman"/>
          <w:sz w:val="28"/>
          <w:szCs w:val="28"/>
        </w:rPr>
        <w:t xml:space="preserve">Уставом Окуловского муниципального района, </w:t>
      </w:r>
      <w:r w:rsidRPr="00A4554B">
        <w:rPr>
          <w:rFonts w:ascii="Times New Roman" w:hAnsi="Times New Roman"/>
          <w:sz w:val="28"/>
          <w:szCs w:val="28"/>
        </w:rPr>
        <w:t xml:space="preserve">Уставом </w:t>
      </w:r>
      <w:r w:rsidR="00E73042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поселения, Совет депутатов </w:t>
      </w:r>
      <w:r w:rsidR="00E73042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14:paraId="6B8BC2CA" w14:textId="77777777" w:rsidR="00006F7F" w:rsidRDefault="00D53EB4" w:rsidP="00006F7F">
      <w:pPr>
        <w:pStyle w:val="a3"/>
        <w:spacing w:line="36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9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BBCB8EA" w14:textId="77777777" w:rsidR="00006F7F" w:rsidRDefault="00006F7F" w:rsidP="00006F7F">
      <w:pPr>
        <w:pStyle w:val="a3"/>
        <w:spacing w:after="0" w:line="36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Внести в Н</w:t>
      </w:r>
      <w:r w:rsidRPr="000C0581">
        <w:rPr>
          <w:rFonts w:ascii="Times New Roman" w:hAnsi="Times New Roman"/>
          <w:sz w:val="28"/>
          <w:szCs w:val="28"/>
        </w:rPr>
        <w:t xml:space="preserve">ормативы градостроительного проектирования </w:t>
      </w:r>
      <w:r w:rsidR="001D4C56">
        <w:rPr>
          <w:rFonts w:ascii="Times New Roman" w:hAnsi="Times New Roman"/>
          <w:sz w:val="28"/>
          <w:szCs w:val="28"/>
        </w:rPr>
        <w:t>Турбинного</w:t>
      </w:r>
      <w:r w:rsidR="00BA4DB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33A37">
        <w:rPr>
          <w:rFonts w:ascii="Times New Roman" w:hAnsi="Times New Roman"/>
          <w:sz w:val="28"/>
          <w:szCs w:val="28"/>
        </w:rPr>
        <w:t xml:space="preserve"> </w:t>
      </w:r>
      <w:r w:rsidR="00B2330A">
        <w:rPr>
          <w:rFonts w:ascii="Times New Roman" w:hAnsi="Times New Roman"/>
          <w:sz w:val="28"/>
          <w:szCs w:val="28"/>
        </w:rPr>
        <w:t>Окуловского муниципального района</w:t>
      </w:r>
      <w:r w:rsidRPr="000C0581">
        <w:rPr>
          <w:rFonts w:ascii="Times New Roman" w:hAnsi="Times New Roman"/>
          <w:sz w:val="28"/>
          <w:szCs w:val="28"/>
        </w:rPr>
        <w:t xml:space="preserve">, утвержденные </w:t>
      </w:r>
      <w:r w:rsidR="00724C03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D4C56">
        <w:rPr>
          <w:rFonts w:ascii="Times New Roman" w:hAnsi="Times New Roman"/>
          <w:sz w:val="28"/>
          <w:szCs w:val="28"/>
        </w:rPr>
        <w:t>Турбинного</w:t>
      </w:r>
      <w:r w:rsidR="00724C03">
        <w:rPr>
          <w:rFonts w:ascii="Times New Roman" w:hAnsi="Times New Roman"/>
          <w:sz w:val="28"/>
          <w:szCs w:val="28"/>
        </w:rPr>
        <w:t xml:space="preserve"> сельского поселения Окуловского муниципального района</w:t>
      </w:r>
      <w:r w:rsidRPr="000C0581">
        <w:rPr>
          <w:rFonts w:ascii="Times New Roman" w:hAnsi="Times New Roman"/>
          <w:sz w:val="28"/>
          <w:szCs w:val="28"/>
        </w:rPr>
        <w:t xml:space="preserve"> от </w:t>
      </w:r>
      <w:r w:rsidR="001D4C56">
        <w:rPr>
          <w:rFonts w:ascii="Times New Roman" w:hAnsi="Times New Roman"/>
          <w:sz w:val="28"/>
          <w:szCs w:val="28"/>
        </w:rPr>
        <w:t>27.09</w:t>
      </w:r>
      <w:r>
        <w:rPr>
          <w:rFonts w:ascii="Times New Roman" w:hAnsi="Times New Roman"/>
          <w:sz w:val="28"/>
          <w:szCs w:val="28"/>
        </w:rPr>
        <w:t>.20</w:t>
      </w:r>
      <w:r w:rsidR="001D4C56">
        <w:rPr>
          <w:rFonts w:ascii="Times New Roman" w:hAnsi="Times New Roman"/>
          <w:sz w:val="28"/>
          <w:szCs w:val="28"/>
        </w:rPr>
        <w:t>17</w:t>
      </w:r>
      <w:r w:rsidRPr="000C0581">
        <w:rPr>
          <w:rFonts w:ascii="Times New Roman" w:hAnsi="Times New Roman"/>
          <w:sz w:val="28"/>
          <w:szCs w:val="28"/>
        </w:rPr>
        <w:t xml:space="preserve"> года № </w:t>
      </w:r>
      <w:r w:rsidR="001D4C56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20EDAD3" w14:textId="77777777" w:rsidR="00724C03" w:rsidRPr="005542C2" w:rsidRDefault="00006F7F" w:rsidP="00724C03">
      <w:pPr>
        <w:pStyle w:val="a3"/>
        <w:numPr>
          <w:ilvl w:val="0"/>
          <w:numId w:val="12"/>
        </w:num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C03" w:rsidRPr="005542C2">
        <w:rPr>
          <w:rFonts w:ascii="Times New Roman" w:hAnsi="Times New Roman"/>
          <w:sz w:val="28"/>
          <w:szCs w:val="28"/>
        </w:rPr>
        <w:t>Дополнить п. 7.2 раздела 7 текстом следующего содержания:</w:t>
      </w:r>
    </w:p>
    <w:p w14:paraId="4EEDA732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2BBF">
        <w:rPr>
          <w:rFonts w:ascii="Times New Roman" w:hAnsi="Times New Roman"/>
          <w:sz w:val="28"/>
          <w:szCs w:val="28"/>
        </w:rPr>
        <w:t>В зонах массового отдыха на селения и на других озелененных территор</w:t>
      </w:r>
      <w:r w:rsidRPr="00B56EB4">
        <w:rPr>
          <w:rFonts w:ascii="Times New Roman" w:hAnsi="Times New Roman"/>
          <w:sz w:val="28"/>
          <w:szCs w:val="28"/>
        </w:rPr>
        <w:t>иях, на застраиваемых территори</w:t>
      </w:r>
      <w:r w:rsidRPr="002E2BBF">
        <w:rPr>
          <w:rFonts w:ascii="Times New Roman" w:hAnsi="Times New Roman"/>
          <w:sz w:val="28"/>
          <w:szCs w:val="28"/>
        </w:rPr>
        <w:t>ях нового строительства следует предусматривать велосипедные дорожки,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изолированные от улиц, дорог и пешеходного движения.</w:t>
      </w:r>
      <w:r w:rsidRPr="00B56EB4">
        <w:rPr>
          <w:rFonts w:ascii="Times New Roman" w:hAnsi="Times New Roman"/>
          <w:sz w:val="28"/>
          <w:szCs w:val="28"/>
        </w:rPr>
        <w:t xml:space="preserve"> </w:t>
      </w:r>
    </w:p>
    <w:p w14:paraId="0E33FB24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Велосипедные дорожки могут устраиваться одностороннего и двустороннего</w:t>
      </w:r>
      <w:r w:rsidRPr="00B56EB4">
        <w:rPr>
          <w:rFonts w:ascii="Times New Roman" w:hAnsi="Times New Roman"/>
          <w:sz w:val="28"/>
          <w:szCs w:val="28"/>
        </w:rPr>
        <w:t xml:space="preserve"> дв</w:t>
      </w:r>
      <w:r w:rsidRPr="002E2BBF">
        <w:rPr>
          <w:rFonts w:ascii="Times New Roman" w:hAnsi="Times New Roman"/>
          <w:sz w:val="28"/>
          <w:szCs w:val="28"/>
        </w:rPr>
        <w:t>ижения.</w:t>
      </w:r>
      <w:r w:rsidRPr="00B56EB4">
        <w:rPr>
          <w:rFonts w:ascii="Times New Roman" w:hAnsi="Times New Roman"/>
          <w:sz w:val="28"/>
          <w:szCs w:val="28"/>
        </w:rPr>
        <w:t xml:space="preserve"> </w:t>
      </w:r>
    </w:p>
    <w:p w14:paraId="7B363C9C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Ширина велосипедной полосы должна быть не менее 1,2 м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  <w:r w:rsidRPr="002E2BBF">
        <w:rPr>
          <w:rFonts w:ascii="Times New Roman" w:hAnsi="Times New Roman"/>
          <w:sz w:val="28"/>
          <w:szCs w:val="28"/>
        </w:rPr>
        <w:t>при движении в направлении транспортного потока и не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менее 1,5 м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  <w:r w:rsidRPr="002E2BBF">
        <w:rPr>
          <w:rFonts w:ascii="Times New Roman" w:hAnsi="Times New Roman"/>
          <w:sz w:val="28"/>
          <w:szCs w:val="28"/>
        </w:rPr>
        <w:t>при встречном движении.</w:t>
      </w:r>
    </w:p>
    <w:p w14:paraId="6AC03723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Ширина велосипедной полосы, устраиваемой вдоль тротуара, д</w:t>
      </w:r>
      <w:r w:rsidRPr="00B56EB4">
        <w:rPr>
          <w:rFonts w:ascii="Times New Roman" w:hAnsi="Times New Roman"/>
          <w:sz w:val="28"/>
          <w:szCs w:val="28"/>
        </w:rPr>
        <w:t>олжна быть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EB4">
        <w:rPr>
          <w:rFonts w:ascii="Times New Roman" w:hAnsi="Times New Roman"/>
          <w:sz w:val="28"/>
          <w:szCs w:val="28"/>
        </w:rPr>
        <w:t>менее 1 м. Наимен</w:t>
      </w:r>
      <w:r w:rsidRPr="002E2BBF">
        <w:rPr>
          <w:rFonts w:ascii="Times New Roman" w:hAnsi="Times New Roman"/>
          <w:sz w:val="28"/>
          <w:szCs w:val="28"/>
        </w:rPr>
        <w:t>ьшее</w:t>
      </w:r>
      <w:r w:rsidRPr="00B56EB4">
        <w:rPr>
          <w:rFonts w:ascii="Times New Roman" w:hAnsi="Times New Roman"/>
          <w:sz w:val="28"/>
          <w:szCs w:val="28"/>
        </w:rPr>
        <w:t xml:space="preserve"> </w:t>
      </w:r>
      <w:r w:rsidRPr="002E2BBF">
        <w:rPr>
          <w:rFonts w:ascii="Times New Roman" w:hAnsi="Times New Roman"/>
          <w:sz w:val="28"/>
          <w:szCs w:val="28"/>
        </w:rPr>
        <w:t>расстояние безопасности от края велодорожки следует принимать:</w:t>
      </w:r>
    </w:p>
    <w:p w14:paraId="6B102D54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lastRenderedPageBreak/>
        <w:t>1) до проезжей части, опор транспортных сооружений и деревьев – 1,0 м;</w:t>
      </w:r>
    </w:p>
    <w:p w14:paraId="66A7D3C5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2) до тротуаров - 0,5 м;</w:t>
      </w:r>
    </w:p>
    <w:p w14:paraId="4F7407E7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>3) до стоянок автомобилей и остановок общественного транспорта - 1,5 м.</w:t>
      </w:r>
    </w:p>
    <w:p w14:paraId="316012DE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Допускаетс</w:t>
      </w:r>
      <w:r w:rsidRPr="002E2BBF">
        <w:rPr>
          <w:rFonts w:ascii="Times New Roman" w:hAnsi="Times New Roman"/>
          <w:sz w:val="28"/>
          <w:szCs w:val="28"/>
        </w:rPr>
        <w:t>я устраивать вел</w:t>
      </w:r>
      <w:r w:rsidRPr="00B56EB4">
        <w:rPr>
          <w:rFonts w:ascii="Times New Roman" w:hAnsi="Times New Roman"/>
          <w:sz w:val="28"/>
          <w:szCs w:val="28"/>
        </w:rPr>
        <w:t>осипедные полосы по краю проезжих час</w:t>
      </w:r>
      <w:r w:rsidRPr="002E2BBF">
        <w:rPr>
          <w:rFonts w:ascii="Times New Roman" w:hAnsi="Times New Roman"/>
          <w:sz w:val="28"/>
          <w:szCs w:val="28"/>
        </w:rPr>
        <w:t xml:space="preserve">тей улиц с выделением их маркировкой двойной линией. </w:t>
      </w:r>
    </w:p>
    <w:p w14:paraId="4DC0A258" w14:textId="77777777" w:rsidR="00724C03" w:rsidRPr="002E2BBF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E2BBF">
        <w:rPr>
          <w:rFonts w:ascii="Times New Roman" w:hAnsi="Times New Roman"/>
          <w:sz w:val="28"/>
          <w:szCs w:val="28"/>
        </w:rPr>
        <w:t xml:space="preserve">Расстояние безопасности от края велодорожки следует принимать не менее: до проезжей части - 1 м, до тротуара - 0,5 м. </w:t>
      </w:r>
    </w:p>
    <w:p w14:paraId="7220DFAF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Ширина разделительной полосы между автомобильной дорогой и параллельной или свободно трассируемой велосипедной дорожкой должна быть не менее 1,5 м. </w:t>
      </w:r>
    </w:p>
    <w:p w14:paraId="723234FB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В стесненных условиях допускается разделительная полоса шириной 1,0 м, возвышающаяся над проезжей частью не менее чем на 0,15 м. с окаймлением бордюром.</w:t>
      </w:r>
    </w:p>
    <w:p w14:paraId="0B277D7E" w14:textId="77777777" w:rsidR="00724C03" w:rsidRPr="00B56EB4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       Продольные уклоны велосипедных дороже</w:t>
      </w:r>
      <w:r>
        <w:rPr>
          <w:rFonts w:ascii="Times New Roman" w:hAnsi="Times New Roman"/>
          <w:sz w:val="28"/>
          <w:szCs w:val="28"/>
        </w:rPr>
        <w:t>к следует принимать не более 50%</w:t>
      </w:r>
      <w:r w:rsidRPr="00B56EB4">
        <w:rPr>
          <w:rFonts w:ascii="Times New Roman" w:hAnsi="Times New Roman"/>
          <w:sz w:val="28"/>
          <w:szCs w:val="28"/>
        </w:rPr>
        <w:t>, попер</w:t>
      </w:r>
      <w:r>
        <w:rPr>
          <w:rFonts w:ascii="Times New Roman" w:hAnsi="Times New Roman"/>
          <w:sz w:val="28"/>
          <w:szCs w:val="28"/>
        </w:rPr>
        <w:t>ечные уклоны - в пределах 15-25</w:t>
      </w:r>
      <w:r w:rsidRPr="00B33A37">
        <w:rPr>
          <w:rFonts w:ascii="Times New Roman" w:hAnsi="Times New Roman"/>
          <w:sz w:val="28"/>
          <w:szCs w:val="28"/>
        </w:rPr>
        <w:t>%</w:t>
      </w:r>
      <w:r w:rsidRPr="00B56EB4">
        <w:rPr>
          <w:rFonts w:ascii="Times New Roman" w:hAnsi="Times New Roman"/>
          <w:sz w:val="28"/>
          <w:szCs w:val="28"/>
        </w:rPr>
        <w:t xml:space="preserve">. </w:t>
      </w:r>
    </w:p>
    <w:p w14:paraId="05060B71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 </w:t>
      </w:r>
    </w:p>
    <w:p w14:paraId="53F19829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При двустороннем движении между велосипедными дорожками следует предусматривать разделительную полосу шириной не менее 0,5 м. </w:t>
      </w:r>
    </w:p>
    <w:p w14:paraId="766739E1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 </w:t>
      </w:r>
    </w:p>
    <w:p w14:paraId="71245689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14:paraId="1A18B1E5" w14:textId="77777777" w:rsidR="00724C03" w:rsidRPr="00B56EB4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 xml:space="preserve">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</w:t>
      </w:r>
    </w:p>
    <w:p w14:paraId="406D55DD" w14:textId="77777777" w:rsidR="00724C03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56EB4">
        <w:rPr>
          <w:rFonts w:ascii="Times New Roman" w:hAnsi="Times New Roman"/>
          <w:sz w:val="28"/>
          <w:szCs w:val="28"/>
        </w:rPr>
        <w:t>Велосипедные дорожки, полосы для велосипедистов устраивают с учетом нормируемого соотношения интенсивностей движения автомобилей и велосипедистов, велосипедные дорожки могут быть совмещены с пешеходными.</w:t>
      </w:r>
    </w:p>
    <w:p w14:paraId="3D83D78D" w14:textId="77777777" w:rsidR="00724C03" w:rsidRDefault="00724C03" w:rsidP="00724C0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населения: </w:t>
      </w:r>
      <w:r>
        <w:rPr>
          <w:rFonts w:ascii="Times New Roman" w:hAnsi="Times New Roman"/>
          <w:sz w:val="28"/>
          <w:szCs w:val="28"/>
        </w:rPr>
        <w:t xml:space="preserve">велосипедные дорожки: 10 % </w:t>
      </w:r>
      <w:r w:rsidRPr="00F12FF8">
        <w:rPr>
          <w:rFonts w:ascii="Times New Roman" w:hAnsi="Times New Roman"/>
          <w:sz w:val="28"/>
          <w:szCs w:val="28"/>
        </w:rPr>
        <w:t>обеспеченность улично-дорожной сети населенного пункта</w:t>
      </w:r>
      <w:r>
        <w:rPr>
          <w:rFonts w:ascii="Times New Roman" w:hAnsi="Times New Roman"/>
          <w:sz w:val="28"/>
          <w:szCs w:val="28"/>
        </w:rPr>
        <w:t>».</w:t>
      </w:r>
    </w:p>
    <w:p w14:paraId="05F11504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Дополнить п. 7.14. раздела 7 текстом следующего содержания:</w:t>
      </w:r>
    </w:p>
    <w:p w14:paraId="0CBFF74C" w14:textId="77777777" w:rsidR="00724C03" w:rsidRPr="00DB5742" w:rsidRDefault="00724C03" w:rsidP="00724C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5742">
        <w:rPr>
          <w:rFonts w:ascii="Times New Roman" w:hAnsi="Times New Roman" w:cs="Times New Roman"/>
          <w:sz w:val="28"/>
          <w:szCs w:val="28"/>
        </w:rPr>
        <w:lastRenderedPageBreak/>
        <w:t>Расчётные показатели обеспеченности автомобильными стоянками приведены в таблицах 5.3, 5.4, 5.5.</w:t>
      </w:r>
    </w:p>
    <w:p w14:paraId="3B7EE4F8" w14:textId="77777777" w:rsidR="00724C03" w:rsidRPr="00B14A31" w:rsidRDefault="00724C03" w:rsidP="00724C0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t>Таблица 5.3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"/>
        <w:gridCol w:w="1840"/>
        <w:gridCol w:w="990"/>
        <w:gridCol w:w="998"/>
        <w:gridCol w:w="611"/>
        <w:gridCol w:w="1383"/>
      </w:tblGrid>
      <w:tr w:rsidR="00724C03" w:rsidRPr="00E9500C" w14:paraId="39AA77CC" w14:textId="77777777" w:rsidTr="00947F63">
        <w:trPr>
          <w:trHeight w:val="572"/>
        </w:trPr>
        <w:tc>
          <w:tcPr>
            <w:tcW w:w="3550" w:type="dxa"/>
            <w:gridSpan w:val="2"/>
            <w:vMerge w:val="restart"/>
            <w:tcBorders>
              <w:left w:val="nil"/>
            </w:tcBorders>
          </w:tcPr>
          <w:p w14:paraId="0E22C714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73BFA98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830" w:type="dxa"/>
            <w:gridSpan w:val="2"/>
          </w:tcPr>
          <w:p w14:paraId="03097922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2992" w:type="dxa"/>
            <w:gridSpan w:val="3"/>
            <w:tcBorders>
              <w:right w:val="nil"/>
            </w:tcBorders>
          </w:tcPr>
          <w:p w14:paraId="1D78ADA6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допус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тимый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уровень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терри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ториальной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доступности</w:t>
            </w:r>
          </w:p>
        </w:tc>
      </w:tr>
      <w:tr w:rsidR="00724C03" w:rsidRPr="00E9500C" w14:paraId="4C5F8CED" w14:textId="77777777" w:rsidTr="00947F63">
        <w:trPr>
          <w:trHeight w:val="572"/>
        </w:trPr>
        <w:tc>
          <w:tcPr>
            <w:tcW w:w="3550" w:type="dxa"/>
            <w:gridSpan w:val="2"/>
            <w:vMerge/>
            <w:tcBorders>
              <w:left w:val="nil"/>
            </w:tcBorders>
          </w:tcPr>
          <w:p w14:paraId="5BC2AA52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14:paraId="560CE421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0" w:type="dxa"/>
          </w:tcPr>
          <w:p w14:paraId="4798A5BF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чина</w:t>
            </w:r>
            <w:proofErr w:type="gramEnd"/>
          </w:p>
        </w:tc>
        <w:tc>
          <w:tcPr>
            <w:tcW w:w="1609" w:type="dxa"/>
            <w:gridSpan w:val="2"/>
          </w:tcPr>
          <w:p w14:paraId="461B6F78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25903BB1" w14:textId="77777777" w:rsidR="00724C03" w:rsidRPr="00B14A31" w:rsidRDefault="00724C03" w:rsidP="00947F63">
            <w:pPr>
              <w:ind w:left="-74" w:righ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383" w:type="dxa"/>
            <w:tcBorders>
              <w:right w:val="nil"/>
            </w:tcBorders>
          </w:tcPr>
          <w:p w14:paraId="294EBAC3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</w:tr>
      <w:tr w:rsidR="00724C03" w:rsidRPr="00E9500C" w14:paraId="20223027" w14:textId="77777777" w:rsidTr="00947F63">
        <w:trPr>
          <w:trHeight w:val="338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AE41E2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Стоянки жилых домов</w:t>
            </w:r>
          </w:p>
        </w:tc>
      </w:tr>
      <w:tr w:rsidR="00724C03" w:rsidRPr="00E9500C" w14:paraId="447A58C0" w14:textId="77777777" w:rsidTr="00947F63">
        <w:trPr>
          <w:trHeight w:val="52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A9E12B8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в проектируемой застройке:</w:t>
            </w:r>
          </w:p>
        </w:tc>
        <w:tc>
          <w:tcPr>
            <w:tcW w:w="5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4112C7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C03" w:rsidRPr="00A250CA" w14:paraId="2309EED3" w14:textId="77777777" w:rsidTr="00947F63">
        <w:trPr>
          <w:trHeight w:val="117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4AB8C5A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тоянки для временного хранен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420ED" w14:textId="77777777" w:rsidR="00724C03" w:rsidRPr="00B14A31" w:rsidRDefault="00724C03" w:rsidP="00947F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ашино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-мест на 1 жилую единицу</w:t>
            </w:r>
          </w:p>
          <w:p w14:paraId="3EE001D5" w14:textId="77777777" w:rsidR="00724C03" w:rsidRPr="00B14A31" w:rsidRDefault="00724C03" w:rsidP="00947F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B32B23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E8AA0A1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0FBD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а земельном участке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квартирного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дома</w:t>
            </w:r>
          </w:p>
        </w:tc>
      </w:tr>
      <w:tr w:rsidR="00724C03" w:rsidRPr="00A250CA" w14:paraId="117B5699" w14:textId="77777777" w:rsidTr="00947F63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F1BE354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в сложившейся застройке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CDCB6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DC3218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27AA5D9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95B95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C03" w:rsidRPr="00A250CA" w14:paraId="055C7433" w14:textId="77777777" w:rsidTr="00947F63">
        <w:trPr>
          <w:trHeight w:val="572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14:paraId="43B5DB9C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тоянки для временного хранен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right w:val="nil"/>
            </w:tcBorders>
          </w:tcPr>
          <w:p w14:paraId="32B6DA12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мест на 1 жилую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2BD8BBA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</w:tcPr>
          <w:p w14:paraId="34A4E591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3507BFF9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а земельном участке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квартирного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дома</w:t>
            </w:r>
          </w:p>
        </w:tc>
      </w:tr>
    </w:tbl>
    <w:p w14:paraId="46E2799B" w14:textId="77777777" w:rsidR="00724C03" w:rsidRPr="00B14A31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t>Таблица 5</w:t>
      </w:r>
      <w:r>
        <w:rPr>
          <w:rFonts w:ascii="Times New Roman" w:hAnsi="Times New Roman" w:cs="Times New Roman"/>
          <w:sz w:val="26"/>
          <w:szCs w:val="26"/>
        </w:rPr>
        <w:t>.4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3B486AB0" w14:textId="77777777" w:rsidTr="00947F63">
        <w:trPr>
          <w:trHeight w:val="572"/>
        </w:trPr>
        <w:tc>
          <w:tcPr>
            <w:tcW w:w="3740" w:type="dxa"/>
            <w:vMerge w:val="restart"/>
            <w:tcBorders>
              <w:left w:val="nil"/>
              <w:bottom w:val="nil"/>
            </w:tcBorders>
          </w:tcPr>
          <w:p w14:paraId="7960082C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74266A28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3120" w:type="dxa"/>
            <w:gridSpan w:val="2"/>
          </w:tcPr>
          <w:p w14:paraId="00C36936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2490" w:type="dxa"/>
            <w:gridSpan w:val="2"/>
            <w:tcBorders>
              <w:right w:val="nil"/>
            </w:tcBorders>
          </w:tcPr>
          <w:p w14:paraId="63A7E6A6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допус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тимый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уровень территориальной доступности</w:t>
            </w:r>
          </w:p>
        </w:tc>
      </w:tr>
      <w:tr w:rsidR="00724C03" w:rsidRPr="00E9500C" w14:paraId="42B538EC" w14:textId="77777777" w:rsidTr="00947F63">
        <w:trPr>
          <w:trHeight w:val="572"/>
        </w:trPr>
        <w:tc>
          <w:tcPr>
            <w:tcW w:w="3740" w:type="dxa"/>
            <w:vMerge/>
            <w:tcBorders>
              <w:left w:val="nil"/>
              <w:bottom w:val="nil"/>
            </w:tcBorders>
          </w:tcPr>
          <w:p w14:paraId="6431B4F5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1F7FEBB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асчетная единица</w:t>
            </w:r>
          </w:p>
        </w:tc>
        <w:tc>
          <w:tcPr>
            <w:tcW w:w="1360" w:type="dxa"/>
            <w:tcBorders>
              <w:bottom w:val="nil"/>
            </w:tcBorders>
          </w:tcPr>
          <w:p w14:paraId="01F44313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редусмат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ривается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-место на следующее количество расчетных единиц</w:t>
            </w:r>
          </w:p>
        </w:tc>
        <w:tc>
          <w:tcPr>
            <w:tcW w:w="1170" w:type="dxa"/>
            <w:tcBorders>
              <w:bottom w:val="nil"/>
            </w:tcBorders>
          </w:tcPr>
          <w:p w14:paraId="12BDDC0A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14:paraId="18AF1E97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320" w:type="dxa"/>
            <w:tcBorders>
              <w:bottom w:val="nil"/>
              <w:right w:val="nil"/>
            </w:tcBorders>
          </w:tcPr>
          <w:p w14:paraId="11353EC1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</w:tbl>
    <w:p w14:paraId="3D558229" w14:textId="77777777" w:rsidR="00724C03" w:rsidRPr="00BF4BBA" w:rsidRDefault="00724C03" w:rsidP="00724C03">
      <w:pPr>
        <w:rPr>
          <w:sz w:val="2"/>
          <w:szCs w:val="2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59B221F4" w14:textId="77777777" w:rsidTr="00947F63">
        <w:trPr>
          <w:trHeight w:val="292"/>
          <w:tblHeader/>
        </w:trPr>
        <w:tc>
          <w:tcPr>
            <w:tcW w:w="3740" w:type="dxa"/>
            <w:tcBorders>
              <w:left w:val="nil"/>
            </w:tcBorders>
          </w:tcPr>
          <w:p w14:paraId="146F433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60" w:type="dxa"/>
          </w:tcPr>
          <w:p w14:paraId="0B72C3DE" w14:textId="77777777" w:rsidR="00724C03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4CD0CD2D" w14:textId="77777777" w:rsidR="00724C03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015C13AA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right w:val="nil"/>
            </w:tcBorders>
          </w:tcPr>
          <w:p w14:paraId="446B0BD7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4C03" w:rsidRPr="003E3CCD" w14:paraId="61DC3646" w14:textId="77777777" w:rsidTr="00947F63">
        <w:trPr>
          <w:trHeight w:val="572"/>
        </w:trPr>
        <w:tc>
          <w:tcPr>
            <w:tcW w:w="9350" w:type="dxa"/>
            <w:gridSpan w:val="5"/>
            <w:tcBorders>
              <w:left w:val="nil"/>
              <w:bottom w:val="nil"/>
              <w:right w:val="nil"/>
            </w:tcBorders>
          </w:tcPr>
          <w:p w14:paraId="21CD73B2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приобъектные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стоянки у общественных зданий, учреждений,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предприятий, торговых центров, вокзалов и т.д.</w:t>
            </w:r>
          </w:p>
        </w:tc>
      </w:tr>
      <w:tr w:rsidR="00724C03" w:rsidRPr="00E9500C" w14:paraId="3E33B9F6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81B07A0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Административно-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ческие</w:t>
            </w:r>
            <w:proofErr w:type="spellEnd"/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здания и помещения общественных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0006A0E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AF16843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39AFA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2136C70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556ED83A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171F1D4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Коммерческо-деловые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proofErr w:type="spellEnd"/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организации, офисные здания и помещения,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страхо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вые компании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B572C3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48A196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6BBC5B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3259FC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45918CE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86A017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Банки и банковские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кредитно-финансовые учреждения:</w:t>
            </w:r>
          </w:p>
          <w:p w14:paraId="35C7EFC7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67730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с операционными залами</w:t>
            </w:r>
          </w:p>
          <w:p w14:paraId="74575ABB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0A028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без операционных залов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84D11D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FB27A37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7554A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FD266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756B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68525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3A0EAE0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7880D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D6B536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96C94B4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FF4E1EF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BD6D5F3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Научно-исследовательские и проектные институты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BDAC449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F4B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A90BD9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3849E3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C77834C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2F10205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08C7A2C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высшего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837B6A3" w14:textId="77777777" w:rsidR="00724C03" w:rsidRPr="00B14A3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студен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ты, занятые в одну смену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C665E17" w14:textId="77777777" w:rsidR="00724C03" w:rsidRPr="00B14A31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подава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теля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ка + 1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-место на 10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дентов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3447CA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6B2C309" w14:textId="77777777" w:rsidR="00724C03" w:rsidRPr="00B14A31" w:rsidRDefault="00724C03" w:rsidP="00947F63">
            <w:pPr>
              <w:ind w:left="136"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115EB44D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2E733D0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ошкольные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общеобра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зовательные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ABB7CAB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ники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живающего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AA784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7D3F7B5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9D2A708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6330B2CF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937B201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вательные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зовательные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реализующие дополнительные образовательные программы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B4CDDE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реподавате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ники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живающего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4AA113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125786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FB4B92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1FB5DB91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E48A9A1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Производственные здания, коммунально-складские 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размещаемые в составе многофункциональных зон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4A07E0D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аботающие в двух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смеж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сменах,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10762A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E9200F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23D2B6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4C03" w:rsidRPr="00E9500C" w14:paraId="27095293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EB50D6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Объекты торгового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с широким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ментом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товаров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периодичес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кого спроса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продовольствен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ной и (или)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непродовольст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венной групп (торговые центры, торговые комплексы, супермаркеты, универсамы, универмаги, магазины и т.п.)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2D056C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9DDDC5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14:paraId="1C51A15D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A83B9D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B03ACD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650F1F" w14:paraId="474AFE8C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BB1A5EA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Рынки, рыночные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комп-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лексы</w:t>
            </w:r>
            <w:proofErr w:type="spellEnd"/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ярмарки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936C867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B2F711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DBD08A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8023228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7E4C2BA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3142EC8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Рестораны и кафе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853740A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97851E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DA8F7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2BD96BA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00935601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B333D1F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Ателье, фотосалоны, сало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-парикмахерские, салоны красоты, солярии, салоны моды, свадебные салоны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7BCA28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38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AB508A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3E1B1F61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8FA51B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EBDC09E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B24B7B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right w:val="nil"/>
            </w:tcBorders>
          </w:tcPr>
          <w:p w14:paraId="2F57075B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Химчистки, прачечные, ремонтные мастерские,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циализированные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центры по обслуживанию сложной 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быто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и др.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</w:tcPr>
          <w:p w14:paraId="38C2013B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абочее место приемщика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14:paraId="05B60B3E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3D9FA6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4C671F33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</w:tbl>
    <w:p w14:paraId="3AA83581" w14:textId="77777777" w:rsidR="00724C03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</w:p>
    <w:p w14:paraId="621969C8" w14:textId="77777777" w:rsidR="00724C03" w:rsidRPr="00B14A31" w:rsidRDefault="00724C03" w:rsidP="00724C03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B14A31">
        <w:rPr>
          <w:rFonts w:ascii="Times New Roman" w:hAnsi="Times New Roman" w:cs="Times New Roman"/>
          <w:sz w:val="26"/>
          <w:szCs w:val="26"/>
        </w:rPr>
        <w:t>Таблица 5</w:t>
      </w:r>
      <w:r>
        <w:rPr>
          <w:rFonts w:ascii="Times New Roman" w:hAnsi="Times New Roman" w:cs="Times New Roman"/>
          <w:sz w:val="26"/>
          <w:szCs w:val="26"/>
        </w:rPr>
        <w:t>.5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56744E83" w14:textId="77777777" w:rsidTr="00947F63">
        <w:trPr>
          <w:trHeight w:val="572"/>
        </w:trPr>
        <w:tc>
          <w:tcPr>
            <w:tcW w:w="3740" w:type="dxa"/>
            <w:tcBorders>
              <w:left w:val="nil"/>
              <w:bottom w:val="nil"/>
            </w:tcBorders>
          </w:tcPr>
          <w:p w14:paraId="03FC0848" w14:textId="77777777" w:rsidR="00724C03" w:rsidRPr="005A134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60" w:type="dxa"/>
          </w:tcPr>
          <w:p w14:paraId="76D677D6" w14:textId="77777777" w:rsidR="00724C03" w:rsidRPr="005A134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Расчетная единица</w:t>
            </w:r>
          </w:p>
        </w:tc>
        <w:tc>
          <w:tcPr>
            <w:tcW w:w="1360" w:type="dxa"/>
          </w:tcPr>
          <w:p w14:paraId="1CC04A1A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 xml:space="preserve">Машино-мест на </w:t>
            </w:r>
            <w:proofErr w:type="gramStart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следую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щее</w:t>
            </w:r>
            <w:proofErr w:type="spellEnd"/>
            <w:proofErr w:type="gramEnd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t xml:space="preserve">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личество</w:t>
            </w:r>
            <w:proofErr w:type="spellEnd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t xml:space="preserve"> расчетных единиц</w:t>
            </w:r>
          </w:p>
        </w:tc>
        <w:tc>
          <w:tcPr>
            <w:tcW w:w="1170" w:type="dxa"/>
          </w:tcPr>
          <w:p w14:paraId="17E77694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Единица </w:t>
            </w:r>
            <w:proofErr w:type="spellStart"/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измере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320" w:type="dxa"/>
            <w:tcBorders>
              <w:bottom w:val="nil"/>
              <w:right w:val="nil"/>
            </w:tcBorders>
          </w:tcPr>
          <w:p w14:paraId="25BCC8E9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341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</w:tbl>
    <w:p w14:paraId="46F4D673" w14:textId="77777777" w:rsidR="00724C03" w:rsidRPr="005A1341" w:rsidRDefault="00724C03" w:rsidP="00724C03">
      <w:pPr>
        <w:rPr>
          <w:sz w:val="2"/>
          <w:szCs w:val="2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60"/>
        <w:gridCol w:w="1360"/>
        <w:gridCol w:w="1170"/>
        <w:gridCol w:w="1320"/>
      </w:tblGrid>
      <w:tr w:rsidR="00724C03" w:rsidRPr="00E9500C" w14:paraId="3079266A" w14:textId="77777777" w:rsidTr="00947F63">
        <w:trPr>
          <w:trHeight w:val="203"/>
          <w:tblHeader/>
        </w:trPr>
        <w:tc>
          <w:tcPr>
            <w:tcW w:w="3740" w:type="dxa"/>
            <w:tcBorders>
              <w:left w:val="nil"/>
            </w:tcBorders>
          </w:tcPr>
          <w:p w14:paraId="39D3D1F8" w14:textId="77777777" w:rsidR="00724C03" w:rsidRPr="005A134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0" w:type="dxa"/>
          </w:tcPr>
          <w:p w14:paraId="0E2AE8EB" w14:textId="77777777" w:rsidR="00724C03" w:rsidRPr="005A1341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1F364056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7F4EE939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right w:val="nil"/>
            </w:tcBorders>
          </w:tcPr>
          <w:p w14:paraId="11562293" w14:textId="77777777" w:rsidR="00724C03" w:rsidRPr="005A1341" w:rsidRDefault="00724C03" w:rsidP="00947F63">
            <w:pPr>
              <w:ind w:left="-57" w:right="-57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24C03" w:rsidRPr="00E9500C" w14:paraId="6E79865C" w14:textId="77777777" w:rsidTr="00947F63">
        <w:trPr>
          <w:trHeight w:val="572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32C36F26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Гостиницы (четыре звезды, пять звезд)</w:t>
            </w: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</w:tcPr>
          <w:p w14:paraId="0E8BD8F4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мест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260EBB72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E39BDB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14:paraId="2830AD6A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27537DC9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72462DE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Другие гостиницы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9F1CAC5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BFCC587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329D58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FCAEF83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D75B596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90D51F9" w14:textId="77777777" w:rsidR="00724C03" w:rsidRPr="00B14A31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Мотели и кемпинги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F0EA203" w14:textId="77777777" w:rsidR="00724C03" w:rsidRPr="00B14A31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на 100 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отды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хающих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и обслуживаю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щего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перс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нала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F6A1DCA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расчёт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вмести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50599E8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2EE5D14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нормиру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proofErr w:type="spellEnd"/>
          </w:p>
        </w:tc>
      </w:tr>
      <w:tr w:rsidR="00724C03" w:rsidRPr="00E9500C" w14:paraId="458637F3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7C415EE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Выставочно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-музейные </w:t>
            </w:r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лексы</w:t>
            </w:r>
            <w:proofErr w:type="spellEnd"/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музеи-заповедники, музеи, галереи, выставочные залы, планетарии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8A2E84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275CBD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91D8FE2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E25A70B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535EDC10" w14:textId="77777777" w:rsidTr="00947F63">
        <w:trPr>
          <w:trHeight w:val="2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91D2EC8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Театры, концертные залы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F988FC2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D01544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BCC9B0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365619F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4649C399" w14:textId="77777777" w:rsidTr="00947F63">
        <w:trPr>
          <w:trHeight w:val="314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92D40B4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Киноцентры и кинотеатры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818330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3695959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9576B5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FF7F39D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7CC8264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6E19E33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Досугово-развлекательные учреждения: развлекательные центры, дискотеки, залы игровых автоматов, ночные клубы, бильярдные, боулинги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7EC74B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B06DFF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578C31A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4E192C4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753FCBAD" w14:textId="77777777" w:rsidTr="00947F63">
        <w:trPr>
          <w:trHeight w:val="93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5710055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Центральные, специальные и специализированные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биб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лиотеки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, интернет-кафе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B2679A4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1594B3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CF63DEA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DB21E43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7F146D" w14:paraId="5019D890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B7595CC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Поликлиники, </w:t>
            </w:r>
            <w:proofErr w:type="spellStart"/>
            <w:proofErr w:type="gram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амбула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торные</w:t>
            </w:r>
            <w:proofErr w:type="gram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специали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зированные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поликлиники, диспансеры, пункты первой медицинской помощи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90086F4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на 100 </w:t>
            </w:r>
            <w:proofErr w:type="spellStart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щений</w:t>
            </w:r>
            <w:proofErr w:type="spellEnd"/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 в смену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46224D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9E876B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9BDC421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7F146D" w14:paraId="08E3F304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A95FD75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 xml:space="preserve">Больницы, профилактории, родильные дома, стационары,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госпитали, медсанчасти, хосписы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7292F9F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100 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ко-мест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14B07E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C3A16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214894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07ADE971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BEEA218" w14:textId="77777777" w:rsidR="00724C03" w:rsidRPr="00B14A31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Спортивные комплексы и стадионы с трибунами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CCD2AB0" w14:textId="77777777" w:rsidR="00724C03" w:rsidRPr="00B14A31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а 100 мест на трибунах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5EB9613" w14:textId="77777777" w:rsidR="00724C03" w:rsidRPr="00B14A31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9E945B9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524967C" w14:textId="77777777" w:rsidR="00724C03" w:rsidRPr="00B14A31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A3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9131732" w14:textId="77777777" w:rsidTr="00947F63">
        <w:trPr>
          <w:trHeight w:val="367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5E15816" w14:textId="77777777" w:rsidR="00724C03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Муниципальные детские физкультурно-</w:t>
            </w:r>
            <w:proofErr w:type="spellStart"/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оздорови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объекты спорта:</w:t>
            </w:r>
          </w:p>
          <w:p w14:paraId="20FD1B23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6CAB5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тренажерные залы площадью 150 – 500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049B560D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0F176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ФОК с залом площадью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1000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 2000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147C1350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D9690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ФОК с залом и бассейно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общей площадью 2000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3000 м</w:t>
            </w:r>
            <w:r w:rsidRPr="00196A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985FC7C" w14:textId="77777777" w:rsidR="00724C03" w:rsidRPr="00196A5F" w:rsidRDefault="00724C03" w:rsidP="00947F63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временных</w:t>
            </w:r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посетителей</w:t>
            </w:r>
          </w:p>
          <w:p w14:paraId="243409B9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65CE9A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B3E654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97EC13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85A49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C8400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6 – 8</w:t>
            </w:r>
          </w:p>
          <w:p w14:paraId="2720D9E8" w14:textId="77777777" w:rsidR="00724C03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44DF5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F7E14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9D4A973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54EA2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67CFC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14:paraId="5205AB1C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E8229AA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2852617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E23BC95" w14:textId="77777777" w:rsidTr="00947F63">
        <w:trPr>
          <w:trHeight w:val="93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C6DC703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Специализированные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спор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тивные</w:t>
            </w:r>
            <w:proofErr w:type="spellEnd"/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комплексы (теннис, конный спорт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A787C81" w14:textId="77777777" w:rsidR="00724C03" w:rsidRPr="00196A5F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-временных</w:t>
            </w:r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4D4677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 4</w:t>
            </w:r>
          </w:p>
          <w:p w14:paraId="1E9528C3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497909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CB530F4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03A038EB" w14:textId="77777777" w:rsidTr="00947F63">
        <w:trPr>
          <w:trHeight w:val="87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C0685F4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Аквапарки, бассейны</w:t>
            </w:r>
          </w:p>
          <w:p w14:paraId="214DDC13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3009740" w14:textId="77777777" w:rsidR="00724C03" w:rsidRPr="00196A5F" w:rsidRDefault="00724C03" w:rsidP="00947F63">
            <w:pPr>
              <w:spacing w:after="12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едино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временных</w:t>
            </w:r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B73DA2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8C418FC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5FF710A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3153FC27" w14:textId="77777777" w:rsidTr="00947F63">
        <w:trPr>
          <w:trHeight w:val="93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4B45043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Железнодорожные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вокза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  <w:proofErr w:type="spell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, автовокзалы, вокзалы всех видов транспорта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477D95C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саж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час "пик"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DA48AF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232622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07AC7E8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50CC504D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DFD3B28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Парки (общегородского и районного значения),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зоопар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, пляжи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6D3694F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7BFE9A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AE31A02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569A42E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724C03" w:rsidRPr="00E9500C" w14:paraId="65AC2361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93180C6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Лесопарки и заповедники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B260DDD" w14:textId="77777777" w:rsidR="00724C03" w:rsidRPr="00196A5F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DEE9A45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A131BD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3FE1659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3C7E4617" w14:textId="77777777" w:rsidTr="00947F63">
        <w:trPr>
          <w:trHeight w:val="57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7D63248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Базы кратковременного отдыха (спортивные, лыжные, рыболовные, охотничьи и др.),</w:t>
            </w:r>
          </w:p>
          <w:p w14:paraId="0F53B92B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береговые базы маломерного флота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9F36544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100 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9808F7C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0D6136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057344D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2EB3C802" w14:textId="77777777" w:rsidTr="00947F63">
        <w:trPr>
          <w:trHeight w:val="111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353AB35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Дома отдыха и санатории, санатории-профилактории,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зы</w:t>
            </w:r>
            <w:proofErr w:type="spellEnd"/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отдыха предприятий и туристские базы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BDBFBB3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100 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53EE00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BDE4607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9312DB8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49B43504" w14:textId="77777777" w:rsidTr="00947F63">
        <w:trPr>
          <w:trHeight w:val="86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20CB83D" w14:textId="77777777" w:rsidR="00724C03" w:rsidRPr="00196A5F" w:rsidRDefault="00724C03" w:rsidP="00947F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</w:t>
            </w:r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обществен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 питания, торговли на рекреационных территориях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D04C8E2" w14:textId="77777777" w:rsidR="00724C03" w:rsidRPr="00196A5F" w:rsidRDefault="00724C03" w:rsidP="00947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100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тителей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9B864E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87C3015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F4D75FD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24C03" w:rsidRPr="00E9500C" w14:paraId="17041E90" w14:textId="77777777" w:rsidTr="00947F63">
        <w:trPr>
          <w:trHeight w:val="544"/>
        </w:trPr>
        <w:tc>
          <w:tcPr>
            <w:tcW w:w="3740" w:type="dxa"/>
            <w:tcBorders>
              <w:top w:val="nil"/>
              <w:left w:val="nil"/>
              <w:right w:val="nil"/>
            </w:tcBorders>
          </w:tcPr>
          <w:p w14:paraId="2162A695" w14:textId="77777777" w:rsidR="00724C03" w:rsidRPr="00196A5F" w:rsidRDefault="00724C03" w:rsidP="0094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Садоводческие </w:t>
            </w:r>
            <w:proofErr w:type="spell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товари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щества</w:t>
            </w:r>
            <w:proofErr w:type="spellEnd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, дачи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</w:tcPr>
          <w:p w14:paraId="609D6A95" w14:textId="77777777" w:rsidR="00724C03" w:rsidRPr="00196A5F" w:rsidRDefault="00724C03" w:rsidP="00947F6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 xml:space="preserve">а 10 </w:t>
            </w:r>
            <w:proofErr w:type="spellStart"/>
            <w:proofErr w:type="gramStart"/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</w:tcPr>
          <w:p w14:paraId="120EC8C6" w14:textId="77777777" w:rsidR="00724C03" w:rsidRPr="00196A5F" w:rsidRDefault="00724C03" w:rsidP="00947F63">
            <w:pPr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C3903F5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1259B868" w14:textId="77777777" w:rsidR="00724C03" w:rsidRPr="00196A5F" w:rsidRDefault="00724C03" w:rsidP="00947F63">
            <w:pPr>
              <w:ind w:left="136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5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14:paraId="1415374F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Добавить п. 2.23. в раздел 2 текст следующего содержания</w:t>
      </w:r>
      <w:r w:rsidRPr="000C05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F77FA2" w14:textId="77777777" w:rsidR="00724C03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0DE82A98" w14:textId="77777777" w:rsidR="00724C03" w:rsidRPr="00A90B68" w:rsidRDefault="00724C03" w:rsidP="00724C03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</w:t>
      </w:r>
      <w:r w:rsidRPr="00A90B68">
        <w:rPr>
          <w:rFonts w:ascii="Times New Roman" w:hAnsi="Times New Roman" w:cs="Times New Roman"/>
          <w:sz w:val="28"/>
          <w:szCs w:val="28"/>
        </w:rPr>
        <w:t>показатели помещений для работы участкового уполномоченного полиции</w:t>
      </w:r>
    </w:p>
    <w:p w14:paraId="1EB6BA4D" w14:textId="77777777" w:rsidR="00724C03" w:rsidRPr="00A90B68" w:rsidRDefault="00724C03" w:rsidP="00724C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863"/>
        <w:gridCol w:w="1559"/>
        <w:gridCol w:w="1459"/>
        <w:gridCol w:w="1510"/>
        <w:gridCol w:w="1471"/>
      </w:tblGrid>
      <w:tr w:rsidR="00724C03" w:rsidRPr="00A90B68" w14:paraId="654F00C9" w14:textId="77777777" w:rsidTr="00947F63">
        <w:tc>
          <w:tcPr>
            <w:tcW w:w="5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5CE79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EE221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5F497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0E37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724C03" w:rsidRPr="00A90B68" w14:paraId="6BC8A6B7" w14:textId="77777777" w:rsidTr="00947F63"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E10B0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2F878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2E6D8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E9860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885A6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C0501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24C03" w:rsidRPr="00A90B68" w14:paraId="20A6A62E" w14:textId="77777777" w:rsidTr="00947F63"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0B2E5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BAAC6" w14:textId="77777777" w:rsidR="00724C03" w:rsidRPr="00A90B68" w:rsidRDefault="00724C03" w:rsidP="00947F6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Помещение для работы участкового уполномоченного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32E84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0B6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6143B1" wp14:editId="7C6E9F02">
                  <wp:extent cx="57150" cy="1619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/  </w:t>
            </w:r>
          </w:p>
          <w:p w14:paraId="4BFC6DD2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DF266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10,5 *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8F61D" w14:textId="77777777" w:rsidR="00724C03" w:rsidRPr="00A90B68" w:rsidRDefault="00724C03" w:rsidP="00947F63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0B68">
              <w:rPr>
                <w:rFonts w:ascii="Times New Roman" w:hAnsi="Times New Roman" w:cs="Times New Roman"/>
                <w:sz w:val="28"/>
                <w:szCs w:val="28"/>
              </w:rPr>
              <w:t>Не нормируется ** </w:t>
            </w:r>
          </w:p>
        </w:tc>
      </w:tr>
    </w:tbl>
    <w:p w14:paraId="3441FEEA" w14:textId="77777777" w:rsidR="00724C03" w:rsidRDefault="00724C03" w:rsidP="00724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 </w:t>
      </w:r>
    </w:p>
    <w:p w14:paraId="62DD266E" w14:textId="77777777" w:rsidR="00724C03" w:rsidRDefault="00724C03" w:rsidP="00724C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B68">
        <w:rPr>
          <w:rFonts w:ascii="Times New Roman" w:hAnsi="Times New Roman" w:cs="Times New Roman"/>
          <w:sz w:val="28"/>
          <w:szCs w:val="28"/>
        </w:rPr>
        <w:t>а) (*) Норма предоставления помещения для работы принимается для организации рабочего места одного участкового уполномоченного (6,</w:t>
      </w:r>
      <w:proofErr w:type="gramStart"/>
      <w:r w:rsidRPr="00A90B68">
        <w:rPr>
          <w:rFonts w:ascii="Times New Roman" w:hAnsi="Times New Roman" w:cs="Times New Roman"/>
          <w:sz w:val="28"/>
          <w:szCs w:val="28"/>
        </w:rPr>
        <w:t>0  м</w:t>
      </w:r>
      <w:proofErr w:type="gramEnd"/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71B65" wp14:editId="6942BB58">
            <wp:extent cx="66675" cy="2095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>) и организации места ожидания посетителей (4,5 м</w:t>
      </w:r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A0E03" wp14:editId="42986A46">
            <wp:extent cx="66675" cy="2095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 xml:space="preserve">). Для каждого дополнительного работника в помещении для работы (помощника участкового уполномоченного полиции, инспектора по делам несовершеннолетних, сотрудника уголовного розыска, представителя </w:t>
      </w:r>
      <w:r w:rsidRPr="00A90B68">
        <w:rPr>
          <w:rFonts w:ascii="Times New Roman" w:hAnsi="Times New Roman" w:cs="Times New Roman"/>
          <w:sz w:val="28"/>
          <w:szCs w:val="28"/>
        </w:rPr>
        <w:lastRenderedPageBreak/>
        <w:t>общественности) следует предусматривать 4,5 м</w:t>
      </w:r>
      <w:r w:rsidRPr="00A90B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1C975" wp14:editId="4D0A7907">
            <wp:extent cx="66675" cy="2095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B68">
        <w:rPr>
          <w:rFonts w:ascii="Times New Roman" w:hAnsi="Times New Roman" w:cs="Times New Roman"/>
          <w:sz w:val="28"/>
          <w:szCs w:val="28"/>
        </w:rPr>
        <w:t xml:space="preserve"> общей площади для каждого из этих работников. </w:t>
      </w:r>
    </w:p>
    <w:p w14:paraId="5918387B" w14:textId="77777777" w:rsidR="00724C03" w:rsidRDefault="00724C03" w:rsidP="00724C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0B68">
        <w:rPr>
          <w:rFonts w:ascii="Times New Roman" w:hAnsi="Times New Roman" w:cs="Times New Roman"/>
          <w:sz w:val="28"/>
          <w:szCs w:val="28"/>
        </w:rPr>
        <w:t>б) (**) Помещение для работы участкового уполномоченного полиции размещается, как правило, в центре административного участка (микрорайона).</w:t>
      </w:r>
    </w:p>
    <w:p w14:paraId="113B9D74" w14:textId="77777777" w:rsidR="00006F7F" w:rsidRPr="00A90B68" w:rsidRDefault="00724C03" w:rsidP="00610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0B68">
        <w:rPr>
          <w:rFonts w:ascii="Times New Roman" w:hAnsi="Times New Roman"/>
          <w:sz w:val="28"/>
          <w:szCs w:val="28"/>
        </w:rPr>
        <w:t xml:space="preserve"> </w:t>
      </w:r>
      <w:r w:rsidR="00006F7F">
        <w:rPr>
          <w:rFonts w:ascii="Times New Roman" w:hAnsi="Times New Roman"/>
          <w:sz w:val="28"/>
          <w:szCs w:val="28"/>
        </w:rPr>
        <w:t xml:space="preserve">2.  </w:t>
      </w:r>
      <w:r w:rsidR="00006F7F" w:rsidRPr="008A123D">
        <w:rPr>
          <w:rFonts w:ascii="Times New Roman" w:hAnsi="Times New Roman"/>
          <w:sz w:val="28"/>
          <w:szCs w:val="28"/>
        </w:rPr>
        <w:t xml:space="preserve">Решение вступает в силу после его официального опубликования. </w:t>
      </w:r>
    </w:p>
    <w:p w14:paraId="6E151DA8" w14:textId="2F8F817F" w:rsidR="00610824" w:rsidRPr="00776C64" w:rsidRDefault="00006F7F" w:rsidP="0061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1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123D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Pr="008A123D">
        <w:rPr>
          <w:rFonts w:ascii="Times New Roman" w:hAnsi="Times New Roman"/>
          <w:bCs/>
          <w:sz w:val="28"/>
          <w:szCs w:val="28"/>
        </w:rPr>
        <w:t>бюллетене "Официальный вестник Окуловского муниципального района"</w:t>
      </w:r>
      <w:r w:rsidR="00724C03">
        <w:rPr>
          <w:rFonts w:ascii="Times New Roman" w:hAnsi="Times New Roman"/>
          <w:bCs/>
          <w:sz w:val="28"/>
          <w:szCs w:val="28"/>
        </w:rPr>
        <w:t xml:space="preserve">, «Официальный вестник </w:t>
      </w:r>
      <w:r w:rsidR="000A5819">
        <w:rPr>
          <w:rFonts w:ascii="Times New Roman" w:hAnsi="Times New Roman"/>
          <w:bCs/>
          <w:sz w:val="28"/>
          <w:szCs w:val="28"/>
        </w:rPr>
        <w:t>Турбинного</w:t>
      </w:r>
      <w:r w:rsidR="00724C03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 w:rsidRPr="008A123D">
        <w:rPr>
          <w:rFonts w:ascii="Times New Roman" w:hAnsi="Times New Roman"/>
          <w:bCs/>
          <w:sz w:val="28"/>
          <w:szCs w:val="28"/>
        </w:rPr>
        <w:t xml:space="preserve"> </w:t>
      </w:r>
      <w:r w:rsidRPr="008A123D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</w:t>
      </w:r>
      <w:r w:rsidR="00610824">
        <w:rPr>
          <w:rFonts w:ascii="Times New Roman" w:hAnsi="Times New Roman"/>
          <w:sz w:val="28"/>
          <w:szCs w:val="28"/>
        </w:rPr>
        <w:t xml:space="preserve"> и на </w:t>
      </w:r>
      <w:r w:rsidR="00610824" w:rsidRPr="00776C6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610824">
        <w:rPr>
          <w:rFonts w:ascii="Times New Roman" w:hAnsi="Times New Roman" w:cs="Times New Roman"/>
          <w:sz w:val="28"/>
          <w:szCs w:val="28"/>
        </w:rPr>
        <w:t>Турбинного</w:t>
      </w:r>
      <w:r w:rsidR="00610824" w:rsidRPr="00776C6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14:paraId="37142BA8" w14:textId="3B1FA30D" w:rsidR="00006F7F" w:rsidRDefault="00006F7F" w:rsidP="00A90B68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EDDDC65" w14:textId="405CBE59" w:rsidR="0002290D" w:rsidRDefault="0002290D" w:rsidP="00A90B68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2B124DE2" w14:textId="77777777" w:rsidR="005A74C0" w:rsidRPr="005A74C0" w:rsidRDefault="005A74C0" w:rsidP="005A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</w:t>
      </w:r>
    </w:p>
    <w:p w14:paraId="7842B189" w14:textId="77777777" w:rsidR="005A74C0" w:rsidRPr="005A74C0" w:rsidRDefault="005A74C0" w:rsidP="005A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Турбинного</w:t>
      </w:r>
    </w:p>
    <w:p w14:paraId="31A1DE30" w14:textId="77777777" w:rsidR="005A74C0" w:rsidRPr="005A74C0" w:rsidRDefault="005A74C0" w:rsidP="005A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 w:rsidRPr="005A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Н.Е.Ильина</w:t>
      </w:r>
      <w:proofErr w:type="spellEnd"/>
      <w:r w:rsidRPr="005A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BDB8E92" w14:textId="77777777" w:rsidR="00AA201E" w:rsidRPr="00B33A37" w:rsidRDefault="00AA201E" w:rsidP="00A90B68">
      <w:pPr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0F935E7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95C7F9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2541E6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5DCF00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DB008D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B0FAFD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99869D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CE128B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AA52B6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33DF65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0DDFE8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53CCA7" w14:textId="77777777" w:rsidR="00A90B68" w:rsidRDefault="00A90B68" w:rsidP="00006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DF08CC" w14:textId="77777777" w:rsidR="00A90B68" w:rsidRDefault="00A90B68" w:rsidP="00724C03">
      <w:pPr>
        <w:rPr>
          <w:rFonts w:ascii="Times New Roman" w:hAnsi="Times New Roman"/>
          <w:b/>
          <w:sz w:val="28"/>
          <w:szCs w:val="28"/>
        </w:rPr>
      </w:pPr>
    </w:p>
    <w:sectPr w:rsidR="00A90B68" w:rsidSect="00EE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A6A2" w14:textId="77777777" w:rsidR="003F268D" w:rsidRDefault="003F268D" w:rsidP="00784C14">
      <w:pPr>
        <w:spacing w:after="0" w:line="240" w:lineRule="auto"/>
      </w:pPr>
      <w:r>
        <w:separator/>
      </w:r>
    </w:p>
  </w:endnote>
  <w:endnote w:type="continuationSeparator" w:id="0">
    <w:p w14:paraId="568349D5" w14:textId="77777777" w:rsidR="003F268D" w:rsidRDefault="003F268D" w:rsidP="0078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CE32" w14:textId="77777777" w:rsidR="003F268D" w:rsidRDefault="003F268D" w:rsidP="00784C14">
      <w:pPr>
        <w:spacing w:after="0" w:line="240" w:lineRule="auto"/>
      </w:pPr>
      <w:r>
        <w:separator/>
      </w:r>
    </w:p>
  </w:footnote>
  <w:footnote w:type="continuationSeparator" w:id="0">
    <w:p w14:paraId="3E465A10" w14:textId="77777777" w:rsidR="003F268D" w:rsidRDefault="003F268D" w:rsidP="0078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B4"/>
    <w:multiLevelType w:val="hybridMultilevel"/>
    <w:tmpl w:val="BC3E237E"/>
    <w:lvl w:ilvl="0" w:tplc="E1A63146">
      <w:start w:val="1"/>
      <w:numFmt w:val="decimal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460A7"/>
    <w:multiLevelType w:val="hybridMultilevel"/>
    <w:tmpl w:val="078CC37C"/>
    <w:lvl w:ilvl="0" w:tplc="4818261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E40E6"/>
    <w:multiLevelType w:val="hybridMultilevel"/>
    <w:tmpl w:val="7766F5C2"/>
    <w:lvl w:ilvl="0" w:tplc="3E1C0C9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11580"/>
    <w:multiLevelType w:val="hybridMultilevel"/>
    <w:tmpl w:val="F00C988C"/>
    <w:lvl w:ilvl="0" w:tplc="7DD0F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0D7255"/>
    <w:multiLevelType w:val="hybridMultilevel"/>
    <w:tmpl w:val="5658FB38"/>
    <w:lvl w:ilvl="0" w:tplc="01D0C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92851"/>
    <w:multiLevelType w:val="hybridMultilevel"/>
    <w:tmpl w:val="B1D82B08"/>
    <w:lvl w:ilvl="0" w:tplc="034A6F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036E"/>
    <w:multiLevelType w:val="hybridMultilevel"/>
    <w:tmpl w:val="AA727CEE"/>
    <w:lvl w:ilvl="0" w:tplc="376EE278">
      <w:start w:val="1"/>
      <w:numFmt w:val="decimal"/>
      <w:lvlText w:val="%1."/>
      <w:lvlJc w:val="left"/>
      <w:pPr>
        <w:ind w:left="8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1BB3B23"/>
    <w:multiLevelType w:val="hybridMultilevel"/>
    <w:tmpl w:val="1B18D77C"/>
    <w:lvl w:ilvl="0" w:tplc="EDCAF4C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960A5E"/>
    <w:multiLevelType w:val="hybridMultilevel"/>
    <w:tmpl w:val="1AB60266"/>
    <w:lvl w:ilvl="0" w:tplc="79460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B4"/>
    <w:rsid w:val="000061C3"/>
    <w:rsid w:val="00006F7F"/>
    <w:rsid w:val="00007D00"/>
    <w:rsid w:val="00022335"/>
    <w:rsid w:val="0002290D"/>
    <w:rsid w:val="00063C4F"/>
    <w:rsid w:val="00075EAC"/>
    <w:rsid w:val="000A5819"/>
    <w:rsid w:val="000C7AB5"/>
    <w:rsid w:val="000D394B"/>
    <w:rsid w:val="000D3C2B"/>
    <w:rsid w:val="00102350"/>
    <w:rsid w:val="00137D93"/>
    <w:rsid w:val="001C765C"/>
    <w:rsid w:val="001D4C56"/>
    <w:rsid w:val="001E303F"/>
    <w:rsid w:val="001E34EB"/>
    <w:rsid w:val="001F7F1C"/>
    <w:rsid w:val="002152CB"/>
    <w:rsid w:val="00280354"/>
    <w:rsid w:val="002D583C"/>
    <w:rsid w:val="003157C1"/>
    <w:rsid w:val="0036634D"/>
    <w:rsid w:val="003750AC"/>
    <w:rsid w:val="003C050F"/>
    <w:rsid w:val="003D5EB3"/>
    <w:rsid w:val="003F268D"/>
    <w:rsid w:val="00405CFE"/>
    <w:rsid w:val="004077A2"/>
    <w:rsid w:val="00410E03"/>
    <w:rsid w:val="004338D1"/>
    <w:rsid w:val="00457691"/>
    <w:rsid w:val="004B35C9"/>
    <w:rsid w:val="004C3F9B"/>
    <w:rsid w:val="004C532E"/>
    <w:rsid w:val="004C627C"/>
    <w:rsid w:val="004C66A1"/>
    <w:rsid w:val="004E0C0E"/>
    <w:rsid w:val="0053513A"/>
    <w:rsid w:val="0055569E"/>
    <w:rsid w:val="00557720"/>
    <w:rsid w:val="005A74C0"/>
    <w:rsid w:val="005B533B"/>
    <w:rsid w:val="005E172F"/>
    <w:rsid w:val="005E2FE2"/>
    <w:rsid w:val="005F76E7"/>
    <w:rsid w:val="00610824"/>
    <w:rsid w:val="006166F9"/>
    <w:rsid w:val="00626F3C"/>
    <w:rsid w:val="006322C5"/>
    <w:rsid w:val="006426B8"/>
    <w:rsid w:val="00652C1B"/>
    <w:rsid w:val="006C621F"/>
    <w:rsid w:val="006F1D27"/>
    <w:rsid w:val="006F66C9"/>
    <w:rsid w:val="00724C03"/>
    <w:rsid w:val="00784C14"/>
    <w:rsid w:val="00794CD0"/>
    <w:rsid w:val="007C4EF2"/>
    <w:rsid w:val="007E7BBF"/>
    <w:rsid w:val="007F7FBB"/>
    <w:rsid w:val="00810490"/>
    <w:rsid w:val="008271FB"/>
    <w:rsid w:val="008756E6"/>
    <w:rsid w:val="00894503"/>
    <w:rsid w:val="008F5216"/>
    <w:rsid w:val="0093691D"/>
    <w:rsid w:val="00996277"/>
    <w:rsid w:val="009B6DEE"/>
    <w:rsid w:val="009C3F2A"/>
    <w:rsid w:val="009D0114"/>
    <w:rsid w:val="00A009BD"/>
    <w:rsid w:val="00A90B68"/>
    <w:rsid w:val="00AA201E"/>
    <w:rsid w:val="00AB0EEF"/>
    <w:rsid w:val="00AD239D"/>
    <w:rsid w:val="00AD5AF5"/>
    <w:rsid w:val="00AE5F1E"/>
    <w:rsid w:val="00B17405"/>
    <w:rsid w:val="00B2330A"/>
    <w:rsid w:val="00B546C8"/>
    <w:rsid w:val="00B66D2A"/>
    <w:rsid w:val="00B863A1"/>
    <w:rsid w:val="00BA4DB5"/>
    <w:rsid w:val="00BD010A"/>
    <w:rsid w:val="00BE4E79"/>
    <w:rsid w:val="00C30696"/>
    <w:rsid w:val="00C44124"/>
    <w:rsid w:val="00C515AF"/>
    <w:rsid w:val="00C66945"/>
    <w:rsid w:val="00C70843"/>
    <w:rsid w:val="00C72F45"/>
    <w:rsid w:val="00C82AFD"/>
    <w:rsid w:val="00CB4189"/>
    <w:rsid w:val="00CC220D"/>
    <w:rsid w:val="00CD525C"/>
    <w:rsid w:val="00CD5BF9"/>
    <w:rsid w:val="00CD7545"/>
    <w:rsid w:val="00D0065F"/>
    <w:rsid w:val="00D07FBF"/>
    <w:rsid w:val="00D14EEC"/>
    <w:rsid w:val="00D307A0"/>
    <w:rsid w:val="00D43D24"/>
    <w:rsid w:val="00D5073F"/>
    <w:rsid w:val="00D53EB4"/>
    <w:rsid w:val="00D903F4"/>
    <w:rsid w:val="00DB5742"/>
    <w:rsid w:val="00DC08B3"/>
    <w:rsid w:val="00E149BE"/>
    <w:rsid w:val="00E538BE"/>
    <w:rsid w:val="00E73042"/>
    <w:rsid w:val="00EA6A7B"/>
    <w:rsid w:val="00EC3671"/>
    <w:rsid w:val="00EE1383"/>
    <w:rsid w:val="00EE7FA6"/>
    <w:rsid w:val="00F26290"/>
    <w:rsid w:val="00F40A32"/>
    <w:rsid w:val="00F4224D"/>
    <w:rsid w:val="00F506E1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6C7F3"/>
  <w15:docId w15:val="{CD8B0AF0-9C27-4136-BE77-C43DA95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B4"/>
    <w:pPr>
      <w:ind w:left="720"/>
      <w:contextualSpacing/>
    </w:pPr>
  </w:style>
  <w:style w:type="paragraph" w:customStyle="1" w:styleId="ConsPlusNormal">
    <w:name w:val="ConsPlusNormal"/>
    <w:link w:val="ConsPlusNormal0"/>
    <w:rsid w:val="001E3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E30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E303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E30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"/>
    <w:basedOn w:val="a"/>
    <w:rsid w:val="00C66945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ConsPlusNonformat">
    <w:name w:val="ConsPlusNonformat"/>
    <w:rsid w:val="008F5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8F5216"/>
    <w:pPr>
      <w:overflowPunct w:val="0"/>
      <w:autoSpaceDE w:val="0"/>
      <w:autoSpaceDN w:val="0"/>
      <w:adjustRightInd w:val="0"/>
      <w:spacing w:after="0" w:line="240" w:lineRule="auto"/>
      <w:ind w:right="-104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F5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C14"/>
  </w:style>
  <w:style w:type="paragraph" w:styleId="aa">
    <w:name w:val="footer"/>
    <w:basedOn w:val="a"/>
    <w:link w:val="ab"/>
    <w:uiPriority w:val="99"/>
    <w:semiHidden/>
    <w:unhideWhenUsed/>
    <w:rsid w:val="00784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C14"/>
  </w:style>
  <w:style w:type="paragraph" w:customStyle="1" w:styleId="ac">
    <w:name w:val="Нормальный (таблица)"/>
    <w:basedOn w:val="a"/>
    <w:next w:val="a"/>
    <w:uiPriority w:val="99"/>
    <w:rsid w:val="00A90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9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FD2B-85AD-4DFA-B075-4EAE26A5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Турбинное поселение</cp:lastModifiedBy>
  <cp:revision>4</cp:revision>
  <cp:lastPrinted>2021-08-17T12:06:00Z</cp:lastPrinted>
  <dcterms:created xsi:type="dcterms:W3CDTF">2021-11-24T11:57:00Z</dcterms:created>
  <dcterms:modified xsi:type="dcterms:W3CDTF">2021-11-24T12:05:00Z</dcterms:modified>
</cp:coreProperties>
</file>