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B061" w14:textId="77777777" w:rsidR="00FC455D" w:rsidRDefault="005C3EE4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E07D45" wp14:editId="023279C4">
            <wp:extent cx="625315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A2F57" w14:textId="77777777" w:rsidR="00FC455D" w:rsidRDefault="005C3EE4">
      <w:pPr>
        <w:spacing w:line="237" w:lineRule="auto"/>
        <w:ind w:left="3548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14:paraId="5D36D5A0" w14:textId="77777777" w:rsidR="00FC455D" w:rsidRDefault="005C3EE4">
      <w:pPr>
        <w:spacing w:before="3" w:line="242" w:lineRule="auto"/>
        <w:ind w:left="715" w:righ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ТУРБИННОГО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СЕЛЬСКОГО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</w:t>
      </w:r>
    </w:p>
    <w:p w14:paraId="1BAE3DBC" w14:textId="77777777" w:rsidR="00FC455D" w:rsidRDefault="00FC455D">
      <w:pPr>
        <w:pStyle w:val="a3"/>
        <w:spacing w:before="10"/>
        <w:rPr>
          <w:b/>
          <w:sz w:val="22"/>
        </w:rPr>
      </w:pPr>
    </w:p>
    <w:p w14:paraId="06830A46" w14:textId="77777777" w:rsidR="00FC455D" w:rsidRDefault="005C3EE4">
      <w:pPr>
        <w:ind w:left="3538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6C2DE303" w14:textId="77777777" w:rsidR="00FC455D" w:rsidRDefault="00FC455D">
      <w:pPr>
        <w:pStyle w:val="a3"/>
        <w:spacing w:before="8"/>
        <w:rPr>
          <w:b/>
          <w:sz w:val="23"/>
        </w:rPr>
      </w:pPr>
    </w:p>
    <w:p w14:paraId="376AE426" w14:textId="77777777" w:rsidR="00FC455D" w:rsidRDefault="005C3EE4">
      <w:pPr>
        <w:pStyle w:val="a3"/>
        <w:spacing w:line="322" w:lineRule="exact"/>
        <w:ind w:left="3533" w:right="3524"/>
        <w:jc w:val="center"/>
      </w:pPr>
      <w:r>
        <w:t>от</w:t>
      </w:r>
      <w:r>
        <w:rPr>
          <w:spacing w:val="-2"/>
        </w:rPr>
        <w:t xml:space="preserve"> </w:t>
      </w:r>
      <w:r w:rsidR="00275B44">
        <w:t>19.04.2024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75B44">
        <w:t>8</w:t>
      </w:r>
      <w:r w:rsidR="003867AC">
        <w:t>2</w:t>
      </w:r>
    </w:p>
    <w:p w14:paraId="1ABF5B9A" w14:textId="77777777" w:rsidR="00FC455D" w:rsidRDefault="005C3EE4">
      <w:pPr>
        <w:pStyle w:val="a3"/>
        <w:ind w:left="3541" w:right="3524"/>
        <w:jc w:val="center"/>
      </w:pPr>
      <w:proofErr w:type="spellStart"/>
      <w:r>
        <w:t>д.Мельница</w:t>
      </w:r>
      <w:proofErr w:type="spellEnd"/>
    </w:p>
    <w:p w14:paraId="3A29D599" w14:textId="77777777" w:rsidR="00FC455D" w:rsidRDefault="00FC455D">
      <w:pPr>
        <w:pStyle w:val="a3"/>
        <w:rPr>
          <w:sz w:val="25"/>
        </w:rPr>
      </w:pPr>
    </w:p>
    <w:p w14:paraId="71F42053" w14:textId="77777777" w:rsidR="003867AC" w:rsidRPr="003867AC" w:rsidRDefault="003867AC" w:rsidP="003867AC">
      <w:pPr>
        <w:shd w:val="clear" w:color="auto" w:fill="FFFFFF"/>
        <w:spacing w:line="240" w:lineRule="exac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Об_утверждении_отчета_об_исполнении_бюдж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7A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перечня налоговых расходов и оценки налоговых расходов Турбинного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67A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3D8916E0" w14:textId="77777777" w:rsidR="00275B44" w:rsidRPr="003867AC" w:rsidRDefault="00275B44" w:rsidP="003867A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4F3F59A1" w14:textId="77777777" w:rsidR="00275B44" w:rsidRPr="00275B44" w:rsidRDefault="00275B44" w:rsidP="00275B44">
      <w:pPr>
        <w:shd w:val="clear" w:color="auto" w:fill="FFFFFF"/>
        <w:spacing w:line="240" w:lineRule="exac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E4F8D" w14:textId="621F7F7D" w:rsidR="00275B44" w:rsidRDefault="00275B44" w:rsidP="00275B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4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75B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</w:t>
        </w:r>
      </w:hyperlink>
      <w:r w:rsidRPr="00275B44">
        <w:rPr>
          <w:rFonts w:ascii="Times New Roman" w:hAnsi="Times New Roman" w:cs="Times New Roman"/>
          <w:sz w:val="28"/>
          <w:szCs w:val="28"/>
        </w:rPr>
        <w:t xml:space="preserve"> 174.3 Бюджетного кодекса Российской Федерации, 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образований", постановлением Правительства Российской Федерации от 15.06.2022 № 1081 «О внесении изменений в общие требования к оценке налоговых расходов субъекта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EBACC" w14:textId="04AB3CDC" w:rsidR="00275B44" w:rsidRDefault="00275B44" w:rsidP="000102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4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10231">
        <w:rPr>
          <w:rFonts w:ascii="Times New Roman" w:hAnsi="Times New Roman" w:cs="Times New Roman"/>
          <w:b/>
          <w:sz w:val="28"/>
          <w:szCs w:val="28"/>
        </w:rPr>
        <w:t>Ю</w:t>
      </w:r>
      <w:r w:rsidRPr="00275B44">
        <w:rPr>
          <w:rFonts w:ascii="Times New Roman" w:hAnsi="Times New Roman" w:cs="Times New Roman"/>
          <w:b/>
          <w:sz w:val="28"/>
          <w:szCs w:val="28"/>
        </w:rPr>
        <w:t>:</w:t>
      </w:r>
    </w:p>
    <w:p w14:paraId="0AF11781" w14:textId="00321ED0" w:rsidR="003867AC" w:rsidRDefault="00010231" w:rsidP="000102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="003867AC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275B44" w:rsidRPr="00275B44">
        <w:rPr>
          <w:rFonts w:ascii="Times New Roman" w:hAnsi="Times New Roman" w:cs="Times New Roman"/>
          <w:sz w:val="28"/>
          <w:szCs w:val="28"/>
        </w:rPr>
        <w:t xml:space="preserve"> </w:t>
      </w:r>
      <w:r w:rsidR="003867AC" w:rsidRPr="003867AC"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перечня налоговых расходов и оценки налоговых расходов Турбинного сельского </w:t>
      </w:r>
      <w:r w:rsidR="003867AC" w:rsidRPr="003867AC">
        <w:rPr>
          <w:rFonts w:ascii="Times New Roman" w:hAnsi="Times New Roman" w:cs="Times New Roman"/>
          <w:sz w:val="28"/>
          <w:szCs w:val="28"/>
        </w:rPr>
        <w:t>поселения</w:t>
      </w:r>
      <w:r w:rsidR="003867AC">
        <w:rPr>
          <w:rFonts w:ascii="Times New Roman" w:hAnsi="Times New Roman" w:cs="Times New Roman"/>
          <w:sz w:val="28"/>
          <w:szCs w:val="28"/>
        </w:rPr>
        <w:t>.</w:t>
      </w:r>
      <w:r w:rsidR="003867AC" w:rsidRPr="00275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84436" w14:textId="61D5B480" w:rsidR="00010231" w:rsidRPr="00010231" w:rsidRDefault="00010231" w:rsidP="00010231">
      <w:pPr>
        <w:suppressAutoHyphens/>
        <w:spacing w:after="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D47213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Турбинного сельского поселения от </w:t>
      </w:r>
      <w:r w:rsidRPr="00D47213">
        <w:rPr>
          <w:rFonts w:ascii="Times New Roman" w:hAnsi="Times New Roman" w:cs="Times New Roman"/>
          <w:sz w:val="28"/>
          <w:szCs w:val="28"/>
        </w:rPr>
        <w:t>05.06.2019 № 69 "</w:t>
      </w:r>
      <w:r w:rsidRPr="00D47213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оценки 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213">
        <w:rPr>
          <w:rFonts w:ascii="Times New Roman" w:hAnsi="Times New Roman" w:cs="Times New Roman"/>
          <w:bCs/>
          <w:sz w:val="28"/>
          <w:szCs w:val="28"/>
        </w:rPr>
        <w:t>предоставленных (планируемых к предоставлению)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213">
        <w:rPr>
          <w:rFonts w:ascii="Times New Roman" w:hAnsi="Times New Roman" w:cs="Times New Roman"/>
          <w:bCs/>
          <w:sz w:val="28"/>
          <w:szCs w:val="28"/>
        </w:rPr>
        <w:t>льгот по местным налогам и Методики расчета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213">
        <w:rPr>
          <w:rFonts w:ascii="Times New Roman" w:hAnsi="Times New Roman" w:cs="Times New Roman"/>
          <w:bCs/>
          <w:sz w:val="28"/>
          <w:szCs w:val="28"/>
        </w:rPr>
        <w:t>эффективности предоставленных (планируемых к предоставлению)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213">
        <w:rPr>
          <w:rFonts w:ascii="Times New Roman" w:hAnsi="Times New Roman" w:cs="Times New Roman"/>
          <w:bCs/>
          <w:sz w:val="28"/>
          <w:szCs w:val="28"/>
        </w:rPr>
        <w:t>стимулирующих налоговых льгот юридическим лицам в Турбинном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14:paraId="5E1F58D9" w14:textId="57485F09" w:rsidR="00275B44" w:rsidRPr="00275B44" w:rsidRDefault="00010231" w:rsidP="003867A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275B44" w:rsidRPr="00275B44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14:paraId="73A06461" w14:textId="7D2A1285" w:rsidR="00275B44" w:rsidRPr="00D47213" w:rsidRDefault="00010231" w:rsidP="00D4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275B44" w:rsidRPr="00275B44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275B44">
        <w:rPr>
          <w:rFonts w:ascii="Times New Roman" w:hAnsi="Times New Roman" w:cs="Times New Roman"/>
          <w:sz w:val="28"/>
          <w:szCs w:val="28"/>
        </w:rPr>
        <w:t>бюллетене «Официальный вестник Турбинного сельского поселения</w:t>
      </w:r>
      <w:r w:rsidR="00275B44" w:rsidRPr="00275B44">
        <w:rPr>
          <w:rFonts w:ascii="Times New Roman" w:hAnsi="Times New Roman" w:cs="Times New Roman"/>
          <w:sz w:val="28"/>
          <w:szCs w:val="28"/>
        </w:rPr>
        <w:t>» и разместить на официальном сайте</w:t>
      </w:r>
      <w:r w:rsidR="00E00196">
        <w:rPr>
          <w:rFonts w:ascii="Times New Roman" w:hAnsi="Times New Roman" w:cs="Times New Roman"/>
          <w:sz w:val="28"/>
          <w:szCs w:val="28"/>
        </w:rPr>
        <w:t xml:space="preserve"> </w:t>
      </w:r>
      <w:r w:rsidR="00275B44" w:rsidRPr="00275B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00196">
        <w:rPr>
          <w:rFonts w:ascii="Times New Roman" w:hAnsi="Times New Roman" w:cs="Times New Roman"/>
          <w:sz w:val="28"/>
          <w:szCs w:val="28"/>
        </w:rPr>
        <w:t xml:space="preserve"> «Турбинное сельское поселение</w:t>
      </w:r>
      <w:r w:rsidR="00275B44" w:rsidRPr="00275B44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14:paraId="595F47FC" w14:textId="77777777" w:rsidR="003867AC" w:rsidRPr="00275B44" w:rsidRDefault="003867AC" w:rsidP="00D472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98203" w14:textId="77777777" w:rsidR="00FC455D" w:rsidRDefault="005C3EE4">
      <w:pPr>
        <w:pStyle w:val="11"/>
        <w:spacing w:before="205" w:line="322" w:lineRule="exact"/>
        <w:ind w:right="0"/>
        <w:jc w:val="left"/>
      </w:pPr>
      <w:bookmarkStart w:id="1" w:name="Глава"/>
      <w:bookmarkEnd w:id="1"/>
      <w:r>
        <w:t>Глава</w:t>
      </w:r>
    </w:p>
    <w:p w14:paraId="7FDD8367" w14:textId="3677915D" w:rsidR="00FC455D" w:rsidRPr="00F74C47" w:rsidRDefault="005C3EE4" w:rsidP="00F74C47">
      <w:pPr>
        <w:tabs>
          <w:tab w:val="left" w:pos="2948"/>
        </w:tabs>
        <w:ind w:left="119"/>
        <w:rPr>
          <w:rFonts w:ascii="Times New Roman" w:hAnsi="Times New Roman"/>
          <w:b/>
          <w:sz w:val="28"/>
        </w:rPr>
        <w:sectPr w:rsidR="00FC455D" w:rsidRPr="00F74C47">
          <w:type w:val="continuous"/>
          <w:pgSz w:w="11910" w:h="16840"/>
          <w:pgMar w:top="1260" w:right="740" w:bottom="280" w:left="1580" w:header="720" w:footer="720" w:gutter="0"/>
          <w:cols w:space="720"/>
        </w:sectPr>
      </w:pPr>
      <w:r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 w:rsidR="00F74C47">
        <w:rPr>
          <w:rFonts w:ascii="Times New Roman" w:hAnsi="Times New Roman"/>
          <w:b/>
          <w:sz w:val="28"/>
        </w:rPr>
        <w:t>поселения</w:t>
      </w:r>
      <w:r w:rsidR="00AF4DAF">
        <w:rPr>
          <w:rFonts w:ascii="Times New Roman" w:hAnsi="Times New Roman"/>
          <w:b/>
          <w:sz w:val="28"/>
        </w:rPr>
        <w:t xml:space="preserve">  </w:t>
      </w:r>
      <w:r w:rsidR="00010231">
        <w:rPr>
          <w:rFonts w:ascii="Times New Roman" w:hAnsi="Times New Roman"/>
          <w:b/>
          <w:sz w:val="28"/>
        </w:rPr>
        <w:t xml:space="preserve"> </w:t>
      </w:r>
      <w:r w:rsidR="00F74C47">
        <w:rPr>
          <w:rFonts w:ascii="Times New Roman" w:hAnsi="Times New Roman"/>
          <w:b/>
          <w:sz w:val="28"/>
        </w:rPr>
        <w:t>Л.А.Куроедова</w:t>
      </w:r>
    </w:p>
    <w:p w14:paraId="70071035" w14:textId="5FB736DD" w:rsidR="003867AC" w:rsidRPr="003867AC" w:rsidRDefault="00010231" w:rsidP="00010231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867AC" w:rsidRPr="003867AC">
        <w:rPr>
          <w:rFonts w:ascii="Times New Roman" w:hAnsi="Times New Roman" w:cs="Times New Roman"/>
          <w:sz w:val="24"/>
          <w:szCs w:val="24"/>
        </w:rPr>
        <w:t>Утвержден</w:t>
      </w:r>
    </w:p>
    <w:p w14:paraId="7B1CFFAB" w14:textId="0598481C" w:rsidR="00010231" w:rsidRDefault="003867AC" w:rsidP="00010231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3867AC">
        <w:rPr>
          <w:rFonts w:ascii="Times New Roman" w:hAnsi="Times New Roman" w:cs="Times New Roman"/>
          <w:sz w:val="24"/>
          <w:szCs w:val="24"/>
        </w:rPr>
        <w:t>постановлением</w:t>
      </w:r>
      <w:r w:rsidR="00010231" w:rsidRPr="00010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231" w:rsidRPr="003867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0231">
        <w:rPr>
          <w:rFonts w:ascii="Times New Roman" w:hAnsi="Times New Roman" w:cs="Times New Roman"/>
          <w:sz w:val="24"/>
          <w:szCs w:val="24"/>
        </w:rPr>
        <w:t xml:space="preserve"> Турбинного</w:t>
      </w:r>
      <w:proofErr w:type="gramEnd"/>
      <w:r w:rsidR="00010231" w:rsidRPr="00010231">
        <w:rPr>
          <w:rFonts w:ascii="Times New Roman" w:hAnsi="Times New Roman" w:cs="Times New Roman"/>
          <w:sz w:val="24"/>
          <w:szCs w:val="24"/>
        </w:rPr>
        <w:t xml:space="preserve"> </w:t>
      </w:r>
      <w:r w:rsidR="0001023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10231" w:rsidRPr="003867A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14:paraId="371918D5" w14:textId="7B899047" w:rsidR="003867AC" w:rsidRPr="003867AC" w:rsidRDefault="003867AC" w:rsidP="00010231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3867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19.04.2024</w:t>
      </w:r>
      <w:r w:rsidRPr="003867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</w:p>
    <w:p w14:paraId="58DA75CD" w14:textId="77777777" w:rsidR="003867AC" w:rsidRPr="003867AC" w:rsidRDefault="003867AC" w:rsidP="003867AC">
      <w:pPr>
        <w:ind w:left="5400"/>
        <w:jc w:val="center"/>
        <w:rPr>
          <w:rFonts w:ascii="Times New Roman" w:hAnsi="Times New Roman" w:cs="Times New Roman"/>
          <w:szCs w:val="28"/>
        </w:rPr>
      </w:pPr>
      <w:r w:rsidRPr="003867AC">
        <w:rPr>
          <w:rFonts w:ascii="Times New Roman" w:hAnsi="Times New Roman" w:cs="Times New Roman"/>
          <w:szCs w:val="28"/>
        </w:rPr>
        <w:t xml:space="preserve">    </w:t>
      </w:r>
    </w:p>
    <w:p w14:paraId="4FE61748" w14:textId="77777777" w:rsidR="003867AC" w:rsidRPr="00010231" w:rsidRDefault="003867AC" w:rsidP="00010231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1023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01023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формирования перечня налоговых расходов и оценки налоговых </w:t>
      </w:r>
    </w:p>
    <w:p w14:paraId="49180EE1" w14:textId="77777777" w:rsidR="003867AC" w:rsidRPr="00010231" w:rsidRDefault="003867AC" w:rsidP="00010231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10231">
        <w:rPr>
          <w:rFonts w:ascii="Times New Roman" w:hAnsi="Times New Roman" w:cs="Times New Roman"/>
          <w:b/>
          <w:bCs/>
          <w:sz w:val="28"/>
          <w:szCs w:val="28"/>
        </w:rPr>
        <w:t>расходов Турбинного сельского</w:t>
      </w:r>
      <w:r w:rsidRPr="000102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10231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3AFFB2E4" w14:textId="77777777" w:rsidR="003867AC" w:rsidRPr="00010231" w:rsidRDefault="003867AC" w:rsidP="00010231">
      <w:pPr>
        <w:shd w:val="clear" w:color="auto" w:fill="FFFFFF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E7EB6E8" w14:textId="77777777" w:rsidR="003867AC" w:rsidRPr="001F323E" w:rsidRDefault="003867AC" w:rsidP="00010231">
      <w:pPr>
        <w:shd w:val="clear" w:color="auto" w:fill="FFFFFF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F323E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5E3BD991" w14:textId="77777777" w:rsidR="003867AC" w:rsidRPr="00010231" w:rsidRDefault="003867AC" w:rsidP="00010231">
      <w:pPr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формирования перечня налоговых расходов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и оценки налоговых расходов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(далее поселение).</w:t>
      </w:r>
    </w:p>
    <w:p w14:paraId="3916701C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1.2. В целях настоящего Порядка применяются следующие понятия и термины:</w:t>
      </w:r>
    </w:p>
    <w:p w14:paraId="2CD7B33F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«куратор налогового расхода» - Администрация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07414B" w:rsidRPr="000102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0231">
        <w:rPr>
          <w:rFonts w:ascii="Times New Roman" w:hAnsi="Times New Roman" w:cs="Times New Roman"/>
          <w:sz w:val="28"/>
          <w:szCs w:val="28"/>
        </w:rPr>
        <w:t xml:space="preserve">поселения (далее – Администрация) в лице специалистов, ответственных в соответствии с полномочиями, установленными нормативными правовыми актами Администрации за достижение соответствующих налоговому расходу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целей муниципальной программы и (или) целей со</w:t>
      </w:r>
      <w:r w:rsidR="0007414B" w:rsidRPr="00010231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Турбинного сельского </w:t>
      </w:r>
      <w:r w:rsidRPr="00010231">
        <w:rPr>
          <w:rFonts w:ascii="Times New Roman" w:hAnsi="Times New Roman" w:cs="Times New Roman"/>
          <w:sz w:val="28"/>
          <w:szCs w:val="28"/>
        </w:rPr>
        <w:t>поселения, не относящихся к муниципальным программам;</w:t>
      </w:r>
    </w:p>
    <w:p w14:paraId="6A043FE4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 «нормативные характеристики налоговых расходов» - сведения о положениях нормативных муниципальных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приложением N 1 к настоящему Порядку;</w:t>
      </w:r>
    </w:p>
    <w:p w14:paraId="4013FD06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«налоговые расходы» - выпадающие доходы бюджета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</w:t>
      </w:r>
      <w:r w:rsidR="0007414B" w:rsidRPr="00010231">
        <w:rPr>
          <w:rFonts w:ascii="Times New Roman" w:hAnsi="Times New Roman" w:cs="Times New Roman"/>
          <w:sz w:val="28"/>
          <w:szCs w:val="28"/>
        </w:rPr>
        <w:t xml:space="preserve"> 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и (или) целями социально-экономического развития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 по</w:t>
      </w:r>
      <w:r w:rsidRPr="00010231">
        <w:rPr>
          <w:rFonts w:ascii="Times New Roman" w:hAnsi="Times New Roman" w:cs="Times New Roman"/>
          <w:sz w:val="28"/>
          <w:szCs w:val="28"/>
        </w:rPr>
        <w:t>селения, не относящихся к муниципальным программам;</w:t>
      </w:r>
    </w:p>
    <w:p w14:paraId="59DE97EF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 «отчетный год» - год, предшествующий году проведения оценки налоговых расходов</w:t>
      </w:r>
    </w:p>
    <w:p w14:paraId="4B7793F9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«оценка налоговых расходов»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14:paraId="4574A3BA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 «оценка эффективности налоговых расходов»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14:paraId="26BA0278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«паспорт налогового расхода»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48FD7EA6" w14:textId="77777777" w:rsidR="003867AC" w:rsidRPr="00010231" w:rsidRDefault="003867AC" w:rsidP="0001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lastRenderedPageBreak/>
        <w:t xml:space="preserve">"перечень налоговых расходов сельского поселения" - документ, содержащий сведения о распределении налоговых расходов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в соответствии с целями муниципальных программ и (или) целями социально-экономического развития </w:t>
      </w:r>
      <w:r w:rsidR="0007414B" w:rsidRPr="00010231"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Pr="00010231">
        <w:rPr>
          <w:rFonts w:ascii="Times New Roman" w:hAnsi="Times New Roman" w:cs="Times New Roman"/>
          <w:sz w:val="28"/>
          <w:szCs w:val="28"/>
        </w:rPr>
        <w:t>поселения, не относящимися к муниципальным программам, а также о кураторах налоговых расходов;</w:t>
      </w:r>
    </w:p>
    <w:p w14:paraId="3FF083F7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 «плательщики» - плательщики налогов;</w:t>
      </w:r>
    </w:p>
    <w:p w14:paraId="09037685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«социальные налоговые расходы» - целевая категория налоговых расходов </w:t>
      </w:r>
      <w:r w:rsidR="0007414B" w:rsidRPr="00010231"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Pr="00010231">
        <w:rPr>
          <w:rFonts w:ascii="Times New Roman" w:hAnsi="Times New Roman" w:cs="Times New Roman"/>
          <w:sz w:val="28"/>
          <w:szCs w:val="28"/>
        </w:rPr>
        <w:t>поселения, обусловленных необходимостью обеспечения социальной защиты (поддержки) населения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64E69359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«стимулирующие налоговые расходы»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поселения;</w:t>
      </w:r>
    </w:p>
    <w:p w14:paraId="7CAF9EA9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«технические (финансовые)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14:paraId="7866B7B8" w14:textId="77777777" w:rsidR="003867AC" w:rsidRPr="00010231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задекларированных ими для уплаты в бюджет поселения, а также иные характеристики, предусмотренные приложением № 1 к настоящему Порядку;</w:t>
      </w:r>
    </w:p>
    <w:p w14:paraId="17A317A4" w14:textId="052A587C" w:rsidR="003867AC" w:rsidRDefault="003867AC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«целевые характеристики налоговых расходов» - сведения о целевой категории налоговых расходов поселения, целях предоставления плательщикам налоговых льгот, а также иные характеристики, предусмотренные приложением №1 к настоящему Порядку.</w:t>
      </w:r>
    </w:p>
    <w:p w14:paraId="2CF3BE39" w14:textId="77777777" w:rsidR="00F65262" w:rsidRPr="00010231" w:rsidRDefault="00F65262" w:rsidP="000102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CEA38D" w14:textId="77777777" w:rsidR="003867AC" w:rsidRPr="00010231" w:rsidRDefault="003867AC" w:rsidP="00F65262">
      <w:pPr>
        <w:pStyle w:val="ConsPlusTitle"/>
        <w:jc w:val="center"/>
        <w:outlineLvl w:val="1"/>
        <w:rPr>
          <w:sz w:val="28"/>
          <w:szCs w:val="28"/>
        </w:rPr>
      </w:pPr>
      <w:r w:rsidRPr="00010231">
        <w:rPr>
          <w:sz w:val="28"/>
          <w:szCs w:val="28"/>
        </w:rPr>
        <w:t>2. Формирование перечня налоговых расходов</w:t>
      </w:r>
    </w:p>
    <w:p w14:paraId="2065422C" w14:textId="77777777" w:rsidR="003867AC" w:rsidRPr="00010231" w:rsidRDefault="003867AC" w:rsidP="00F652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2.1. Перечень налоговых расходов формируется в разрезе муниципальных программ,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67A865AD" w14:textId="77777777" w:rsidR="003867AC" w:rsidRPr="00010231" w:rsidRDefault="003867AC" w:rsidP="00F652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включает все налоговые расходы, установленные решениями Совета депутатов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425199EE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010231">
        <w:rPr>
          <w:rFonts w:ascii="Times New Roman" w:hAnsi="Times New Roman" w:cs="Times New Roman"/>
          <w:sz w:val="28"/>
          <w:szCs w:val="28"/>
        </w:rPr>
        <w:t xml:space="preserve">2.2. Проект </w:t>
      </w:r>
      <w:hyperlink w:anchor="Par70" w:tooltip="ПЕРЕЧЕНЬ" w:history="1">
        <w:r w:rsidRPr="0001023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010231">
        <w:rPr>
          <w:rFonts w:ascii="Times New Roman" w:hAnsi="Times New Roman" w:cs="Times New Roman"/>
          <w:sz w:val="28"/>
          <w:szCs w:val="28"/>
        </w:rPr>
        <w:t xml:space="preserve"> налоговых расходов сельского поселения на очередной финансовый год и на плановый период (далее - проект перечня налоговых расходов) формируется Администрацией до 25 марта текущего финансового года по форме согласно приложению 2 к настоящему Порядку и направляется на согласование специалистам Администрации - ответственным исполнителям муниципальных программ, которые предлагается закрепить в качестве кураторов налоговых расходов. </w:t>
      </w:r>
    </w:p>
    <w:p w14:paraId="4F8B1182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3" w:name="Par49"/>
      <w:bookmarkEnd w:id="3"/>
      <w:r w:rsidRPr="00010231">
        <w:rPr>
          <w:rFonts w:ascii="Times New Roman" w:hAnsi="Times New Roman" w:cs="Times New Roman"/>
          <w:sz w:val="28"/>
          <w:szCs w:val="28"/>
        </w:rPr>
        <w:lastRenderedPageBreak/>
        <w:t xml:space="preserve">2.3. Специалисты Администрации, указанные в </w:t>
      </w:r>
      <w:hyperlink w:anchor="Par48" w:tooltip="2.1. Проект перечня налоговых расходов Новгородской области на очередной финансовый год и на плановый период (далее проект перечня налоговых расходов) формируется министерством финансов Новгородской области до 25 марта текущего финансового года по форме соглас" w:history="1">
        <w:r w:rsidRPr="00010231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010231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5 апреля текущего финансового года рассматривают проект перечня налоговых расходов на предмет предполагаемого распределения налоговых расходов по муниципальным программам, направлениям деятельности, не входящим в муниципальные программы, определения кураторов налоговых расходов. </w:t>
      </w:r>
    </w:p>
    <w:p w14:paraId="252B7E19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2.4. Замечания и предложения по уточнению перечня налоговых расходов направляется в Администрацию в срок, указанный в пункте 2.3 настоящего Порядка. В случае если замечания и предложения не направлены в течение этого срока, проект перечня налоговых расходов считается согласованным.</w:t>
      </w:r>
    </w:p>
    <w:p w14:paraId="10913EB5" w14:textId="77777777" w:rsidR="003867AC" w:rsidRPr="00010231" w:rsidRDefault="003867AC" w:rsidP="00F652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Start w:id="5" w:name="Par55"/>
      <w:bookmarkEnd w:id="4"/>
      <w:bookmarkEnd w:id="5"/>
      <w:r w:rsidRPr="00010231">
        <w:rPr>
          <w:rFonts w:ascii="Times New Roman" w:hAnsi="Times New Roman" w:cs="Times New Roman"/>
          <w:sz w:val="28"/>
          <w:szCs w:val="28"/>
        </w:rPr>
        <w:t>2.5. В случае внесения в текущем финансовом году изменений в перечень муниципальных программ, структуру муниципальных программ, кураторы налоговых расходов не позднее 10 рабочих дней со дня внесения изменений направляют в Администрацию</w:t>
      </w:r>
      <w:r w:rsidRPr="00010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0231">
        <w:rPr>
          <w:rFonts w:ascii="Times New Roman" w:hAnsi="Times New Roman" w:cs="Times New Roman"/>
          <w:sz w:val="28"/>
          <w:szCs w:val="28"/>
        </w:rPr>
        <w:t>соответствующую информацию для уточнения перечня налоговых расходов.</w:t>
      </w:r>
    </w:p>
    <w:p w14:paraId="2F1F4D05" w14:textId="77777777" w:rsidR="003867AC" w:rsidRDefault="003867AC" w:rsidP="00F652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2.6.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период).</w:t>
      </w:r>
    </w:p>
    <w:p w14:paraId="159985D8" w14:textId="77777777" w:rsidR="001F323E" w:rsidRPr="00010231" w:rsidRDefault="001F323E" w:rsidP="00F652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DA732F" w14:textId="77777777" w:rsidR="003867AC" w:rsidRDefault="003867AC" w:rsidP="00F652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31">
        <w:rPr>
          <w:rFonts w:ascii="Times New Roman" w:hAnsi="Times New Roman" w:cs="Times New Roman"/>
          <w:b/>
          <w:sz w:val="28"/>
          <w:szCs w:val="28"/>
        </w:rPr>
        <w:t>3. Формирование информации о нормативных, целевых и фискальных характеристиках налоговых расходов</w:t>
      </w:r>
    </w:p>
    <w:p w14:paraId="361809D3" w14:textId="77777777" w:rsidR="001F323E" w:rsidRPr="00010231" w:rsidRDefault="001F323E" w:rsidP="00F652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1BF04" w14:textId="77777777" w:rsidR="003867AC" w:rsidRPr="00010231" w:rsidRDefault="003867AC" w:rsidP="00F65262">
      <w:pPr>
        <w:suppressAutoHyphens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1023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14:paraId="758A00B3" w14:textId="77777777" w:rsidR="003867AC" w:rsidRPr="00010231" w:rsidRDefault="003867AC" w:rsidP="00F65262">
      <w:pPr>
        <w:suppressAutoHyphens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10231">
        <w:rPr>
          <w:rFonts w:ascii="Times New Roman" w:hAnsi="Times New Roman" w:cs="Times New Roman"/>
          <w:kern w:val="3"/>
          <w:sz w:val="28"/>
          <w:szCs w:val="28"/>
          <w:lang w:eastAsia="zh-CN"/>
        </w:rPr>
        <w:t>3.2. Ежегодно в срок до 1 марта администрация на базе перечня налоговых расходов формирует информацию о нормативных и целевых характеристиках налоговых расходов.</w:t>
      </w:r>
    </w:p>
    <w:p w14:paraId="4A49C3CB" w14:textId="77777777" w:rsidR="003867AC" w:rsidRPr="00010231" w:rsidRDefault="003867AC" w:rsidP="00F65262">
      <w:pPr>
        <w:suppressAutoHyphens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010231">
        <w:rPr>
          <w:rFonts w:ascii="Times New Roman" w:hAnsi="Times New Roman" w:cs="Times New Roman"/>
          <w:kern w:val="3"/>
          <w:sz w:val="28"/>
          <w:szCs w:val="28"/>
          <w:lang w:eastAsia="zh-CN"/>
        </w:rPr>
        <w:t>3.3. Управление Федеральной налоговой службы по Новгородской области направляет в Администрацию фискальную информацию, определенную в Общих требованиях, в сроки и порядке, установленные Общими требованиями.</w:t>
      </w:r>
    </w:p>
    <w:p w14:paraId="0AE92AD3" w14:textId="77777777" w:rsidR="003867AC" w:rsidRDefault="003867AC" w:rsidP="00F65262">
      <w:pPr>
        <w:suppressAutoHyphens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1023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3.4. Администрация формирует информацию о налоговых расходах с учетом полученной от Управление Федеральной налоговой службы по Новгородской области фискальной информации. Обобщенная информация согласно Перечню (приложение 1 к настоящему Порядку) заносится в Паспорта налоговых расходов.</w:t>
      </w:r>
    </w:p>
    <w:p w14:paraId="6F1B92BB" w14:textId="77777777" w:rsidR="00AF4DAF" w:rsidRDefault="00AF4DAF" w:rsidP="00F65262">
      <w:pPr>
        <w:suppressAutoHyphens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BEEDD9" w14:textId="77777777" w:rsidR="00AF4DAF" w:rsidRPr="00010231" w:rsidRDefault="00AF4DAF" w:rsidP="00F65262">
      <w:pPr>
        <w:suppressAutoHyphens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E1C9F98" w14:textId="77777777" w:rsidR="003867AC" w:rsidRPr="00010231" w:rsidRDefault="003867AC" w:rsidP="00F652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31">
        <w:rPr>
          <w:rFonts w:ascii="Times New Roman" w:hAnsi="Times New Roman" w:cs="Times New Roman"/>
          <w:b/>
          <w:sz w:val="28"/>
          <w:szCs w:val="28"/>
        </w:rPr>
        <w:lastRenderedPageBreak/>
        <w:t>4. Оценка эффективности налоговых расходов</w:t>
      </w:r>
    </w:p>
    <w:p w14:paraId="1B2353E0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4.1. Оценка эффективности налоговых расходов осуществляется куратором налогового расхода на основании методики оценки эффективности налоговых расходов, утвержденной Администрацией.</w:t>
      </w:r>
    </w:p>
    <w:p w14:paraId="3555810E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4.2. Оценка налоговых расходов осуществляется куратором налогового расхода в соответствии с перечнем налоговых расходов на основании информации о значениях фискальных характеристик налоговых расходов.</w:t>
      </w:r>
    </w:p>
    <w:p w14:paraId="2C44D745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В случае необходимости куратор самостоятельно запрашивает иную налоговую, статистическую, финансовую информацию, необходимую для проведения оценки эффективности налоговых расходов.</w:t>
      </w:r>
    </w:p>
    <w:p w14:paraId="68033C18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4.3. Администрация обобщает результаты оценки налогового расхода за год, предшествующий отчетному, и в срок до 1 мая направляет в комитет финансов Администрации Окуловского муниципального района информацию о результатах оценки эффективности налоговых расходов, содержащую предложения по сохранению (уточнению, отмене), установлению (в случае необходимости) налоговых расходов.</w:t>
      </w:r>
    </w:p>
    <w:p w14:paraId="5F25503D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4.4. В предложения по уточнению и отмене налогового расхода включается информация:</w:t>
      </w:r>
    </w:p>
    <w:p w14:paraId="3584271A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14:paraId="29DCDC59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- о целесообразности уточнения, отмены налогового расхода (в соответствии с целями муниципальных программ и (или) целями социально-экономической политики муниципального образования).</w:t>
      </w:r>
    </w:p>
    <w:p w14:paraId="18FE1C40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4.5. Предложения по установлению новых видов налоговых расходов формируются кураторами налоговых расходов, осуществляющими полномочия в сфере, к которой относится соответствующая категория плательщиков, на основании обращений юридических лиц и (или) физических лиц о предоставлении налоговых расходов.</w:t>
      </w:r>
    </w:p>
    <w:p w14:paraId="678E7586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Информация о результатах эффективности и целесообразности предоставления налоговых расходов должна содержать:</w:t>
      </w:r>
    </w:p>
    <w:p w14:paraId="5F3F914F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решения Совета депутатов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поселения, предусматривающие предоставление налогового расхода;</w:t>
      </w:r>
    </w:p>
    <w:p w14:paraId="24B678AA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цель, основания и порядок предоставления налогового расхода;</w:t>
      </w:r>
    </w:p>
    <w:p w14:paraId="073FD9FE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информацию по категории потенциальных получателей налоговых расходов (количество, финансово-экономические показатели), планируемый результат от предоставления налоговых расходов;</w:t>
      </w:r>
    </w:p>
    <w:p w14:paraId="379A9CA5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вид, размер и срок действия предлагаемого налогового расхода;</w:t>
      </w:r>
    </w:p>
    <w:p w14:paraId="417848B2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расчет выпадающих (недополученных) доходов бюджета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поселения в случае установления налогового расхода и указание возможного источника компенсации потерь бюджета сельского поселения;</w:t>
      </w:r>
    </w:p>
    <w:p w14:paraId="3E89BDF0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предложения по отмене действующих налоговых расходов в объеме, сопоставимом с объемом предлагаемых к установлению новых налоговых расходов;</w:t>
      </w:r>
    </w:p>
    <w:p w14:paraId="454881E5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сведения о суммах налогов, исчисленных и уплаченных плательщиками по категории потенциальных получателей налоговых расходов в бюджет </w:t>
      </w:r>
      <w:r w:rsidR="0007414B" w:rsidRPr="00010231">
        <w:rPr>
          <w:rFonts w:ascii="Times New Roman" w:hAnsi="Times New Roman" w:cs="Times New Roman"/>
          <w:sz w:val="28"/>
          <w:szCs w:val="28"/>
        </w:rPr>
        <w:lastRenderedPageBreak/>
        <w:t xml:space="preserve">Турбинного сельского </w:t>
      </w:r>
      <w:r w:rsidRPr="00010231">
        <w:rPr>
          <w:rFonts w:ascii="Times New Roman" w:hAnsi="Times New Roman" w:cs="Times New Roman"/>
          <w:sz w:val="28"/>
          <w:szCs w:val="28"/>
        </w:rPr>
        <w:t>поселения за отчетный год и за истекший период текущего финансового года;</w:t>
      </w:r>
    </w:p>
    <w:p w14:paraId="09AC02A4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сведения о суммах задолженности по уплате налогов и иных обязательных платежей в бюджет </w:t>
      </w:r>
      <w:r w:rsidR="0007414B" w:rsidRPr="00010231"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Pr="00010231">
        <w:rPr>
          <w:rFonts w:ascii="Times New Roman" w:hAnsi="Times New Roman" w:cs="Times New Roman"/>
          <w:sz w:val="28"/>
          <w:szCs w:val="28"/>
        </w:rPr>
        <w:t>поселения по категории потенциальных получателей налогового расхода на дату обращения по вопросу предоставления налоговых расходов;</w:t>
      </w:r>
    </w:p>
    <w:p w14:paraId="26EDF5E4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преимущества предоставления налогового расхода по сравнению с другими способами муниципальной поддержки;</w:t>
      </w:r>
    </w:p>
    <w:p w14:paraId="11FEFB08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наличие (отсутствие) более результативных (менее затратных) альтернативных механизмов достижения планируемого результата от предоставления налоговых расходов.</w:t>
      </w:r>
    </w:p>
    <w:p w14:paraId="7DF11527" w14:textId="77777777" w:rsidR="003867AC" w:rsidRPr="00010231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 xml:space="preserve">Администрация готовит аналитическую записку о целесообразности (нецелесообразности) предоставления налоговых расходов в </w:t>
      </w:r>
      <w:r w:rsidR="0007414B" w:rsidRPr="00010231">
        <w:rPr>
          <w:rFonts w:ascii="Times New Roman" w:hAnsi="Times New Roman" w:cs="Times New Roman"/>
          <w:sz w:val="28"/>
          <w:szCs w:val="28"/>
        </w:rPr>
        <w:t>Турбинном сельском</w:t>
      </w:r>
      <w:r w:rsidRPr="00010231">
        <w:rPr>
          <w:rFonts w:ascii="Times New Roman" w:hAnsi="Times New Roman" w:cs="Times New Roman"/>
          <w:sz w:val="28"/>
          <w:szCs w:val="28"/>
        </w:rPr>
        <w:t xml:space="preserve"> поселении и направляет ее для принятия соответствующего решения Главе </w:t>
      </w:r>
      <w:r w:rsidR="0007414B" w:rsidRPr="00010231">
        <w:rPr>
          <w:rFonts w:ascii="Times New Roman" w:hAnsi="Times New Roman" w:cs="Times New Roman"/>
          <w:sz w:val="28"/>
          <w:szCs w:val="28"/>
        </w:rPr>
        <w:t xml:space="preserve">Турбинного сельского </w:t>
      </w:r>
      <w:r w:rsidRPr="00010231">
        <w:rPr>
          <w:rFonts w:ascii="Times New Roman" w:hAnsi="Times New Roman" w:cs="Times New Roman"/>
          <w:sz w:val="28"/>
          <w:szCs w:val="28"/>
        </w:rPr>
        <w:t>поселения в срок, не превышающий один месяц со дня представления информации кураторами налогового расхода.</w:t>
      </w:r>
    </w:p>
    <w:p w14:paraId="7DFA291C" w14:textId="1DD5623B" w:rsidR="003867AC" w:rsidRDefault="003867AC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231">
        <w:rPr>
          <w:rFonts w:ascii="Times New Roman" w:hAnsi="Times New Roman" w:cs="Times New Roman"/>
          <w:sz w:val="28"/>
          <w:szCs w:val="28"/>
        </w:rPr>
        <w:t>4.6. Результаты оценки налоговых расходов учитываются при формировании предложений по налоговой политике муниципального образования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14:paraId="006DB58A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7197BA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8B72FE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FEDBBB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C140CC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420C9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370198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C217E6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508AD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A05B46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0A266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5BC33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2ABAE5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C460DA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9C7E8C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D7E459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C58186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315EBE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F7A93D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933242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9CE73B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74E63E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A1F329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1312B" w14:textId="77777777" w:rsidR="001F323E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6E24D3" w14:textId="77777777" w:rsidR="001F323E" w:rsidRPr="00F65262" w:rsidRDefault="001F323E" w:rsidP="00F65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08174E" w14:textId="77777777" w:rsidR="0007414B" w:rsidRDefault="0007414B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</w:p>
    <w:p w14:paraId="056713B8" w14:textId="77777777" w:rsidR="00AF4DAF" w:rsidRDefault="00AF4DAF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</w:p>
    <w:p w14:paraId="75CEA312" w14:textId="77777777" w:rsidR="00AF4DAF" w:rsidRDefault="00AF4DAF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</w:p>
    <w:p w14:paraId="2E72AFD4" w14:textId="77777777" w:rsidR="003867AC" w:rsidRPr="0007414B" w:rsidRDefault="003867AC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  <w:r w:rsidRPr="0007414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0D01D1B" w14:textId="77777777" w:rsidR="003867AC" w:rsidRPr="0007414B" w:rsidRDefault="003867AC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  <w:r w:rsidRPr="0007414B">
        <w:rPr>
          <w:rFonts w:ascii="Times New Roman" w:hAnsi="Times New Roman" w:cs="Times New Roman"/>
          <w:sz w:val="24"/>
          <w:szCs w:val="24"/>
        </w:rPr>
        <w:t>к Порядку</w:t>
      </w:r>
    </w:p>
    <w:p w14:paraId="4AF93F8E" w14:textId="77777777" w:rsidR="003867AC" w:rsidRPr="0007414B" w:rsidRDefault="003867AC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  <w:r w:rsidRPr="0007414B">
        <w:rPr>
          <w:rFonts w:ascii="Times New Roman" w:hAnsi="Times New Roman" w:cs="Times New Roman"/>
          <w:sz w:val="24"/>
          <w:szCs w:val="24"/>
        </w:rPr>
        <w:t>формирования перечня налоговых</w:t>
      </w:r>
    </w:p>
    <w:p w14:paraId="57080942" w14:textId="77777777" w:rsidR="003867AC" w:rsidRPr="0007414B" w:rsidRDefault="003867AC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  <w:r w:rsidRPr="0007414B">
        <w:rPr>
          <w:rFonts w:ascii="Times New Roman" w:hAnsi="Times New Roman" w:cs="Times New Roman"/>
          <w:sz w:val="24"/>
          <w:szCs w:val="24"/>
        </w:rPr>
        <w:t>расходов и оценки налоговых расходов</w:t>
      </w:r>
    </w:p>
    <w:p w14:paraId="6A580E6D" w14:textId="77777777" w:rsidR="003867AC" w:rsidRPr="0007414B" w:rsidRDefault="0007414B" w:rsidP="003867AC">
      <w:pPr>
        <w:shd w:val="clear" w:color="auto" w:fill="FFFFFF"/>
        <w:ind w:firstLine="7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Турбинного сельского</w:t>
      </w:r>
      <w:r w:rsidR="003867AC" w:rsidRPr="0007414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F2E698D" w14:textId="77777777" w:rsidR="003867AC" w:rsidRPr="0007414B" w:rsidRDefault="003867AC" w:rsidP="003867AC">
      <w:pPr>
        <w:shd w:val="clear" w:color="auto" w:fill="FFFFFF"/>
        <w:tabs>
          <w:tab w:val="left" w:pos="7635"/>
        </w:tabs>
        <w:ind w:firstLine="754"/>
        <w:jc w:val="both"/>
        <w:rPr>
          <w:rFonts w:ascii="Times New Roman" w:hAnsi="Times New Roman" w:cs="Times New Roman"/>
          <w:sz w:val="24"/>
          <w:szCs w:val="24"/>
        </w:rPr>
      </w:pPr>
      <w:r w:rsidRPr="0007414B">
        <w:rPr>
          <w:rFonts w:ascii="Times New Roman" w:hAnsi="Times New Roman" w:cs="Times New Roman"/>
          <w:sz w:val="24"/>
          <w:szCs w:val="24"/>
        </w:rPr>
        <w:tab/>
      </w:r>
    </w:p>
    <w:p w14:paraId="42942D06" w14:textId="77777777" w:rsidR="003867AC" w:rsidRPr="0007414B" w:rsidRDefault="003867AC" w:rsidP="003867AC">
      <w:pPr>
        <w:shd w:val="clear" w:color="auto" w:fill="FFFFFF"/>
        <w:ind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43"/>
      <w:bookmarkEnd w:id="6"/>
      <w:r w:rsidRPr="0007414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4990211C" w14:textId="77777777" w:rsidR="003867AC" w:rsidRPr="0007414B" w:rsidRDefault="003867AC" w:rsidP="003867AC">
      <w:pPr>
        <w:shd w:val="clear" w:color="auto" w:fill="FFFFFF"/>
        <w:ind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4B">
        <w:rPr>
          <w:rFonts w:ascii="Times New Roman" w:hAnsi="Times New Roman" w:cs="Times New Roman"/>
          <w:b/>
          <w:sz w:val="24"/>
          <w:szCs w:val="24"/>
        </w:rPr>
        <w:t>ИНФОРМАЦИИ, ВКЛЮЧАЕМОЙ В ПАСПОРТ НАЛОГОВОГО РАСХОДА</w:t>
      </w:r>
    </w:p>
    <w:p w14:paraId="39531886" w14:textId="77777777" w:rsidR="003867AC" w:rsidRPr="0007414B" w:rsidRDefault="0007414B" w:rsidP="003867AC">
      <w:pPr>
        <w:shd w:val="clear" w:color="auto" w:fill="FFFFFF"/>
        <w:ind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ТУРБИННОГО СЕЛЬСКОГО</w:t>
      </w:r>
      <w:r w:rsidR="003867AC" w:rsidRPr="0007414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tbl>
      <w:tblPr>
        <w:tblW w:w="5099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"/>
        <w:gridCol w:w="155"/>
        <w:gridCol w:w="254"/>
        <w:gridCol w:w="671"/>
        <w:gridCol w:w="5589"/>
        <w:gridCol w:w="2921"/>
        <w:gridCol w:w="81"/>
      </w:tblGrid>
      <w:tr w:rsidR="003867AC" w:rsidRPr="0007414B" w14:paraId="57939A6A" w14:textId="77777777" w:rsidTr="00401E83">
        <w:trPr>
          <w:gridBefore w:val="1"/>
          <w:wBefore w:w="95" w:type="dxa"/>
        </w:trPr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8EFE" w14:textId="77777777" w:rsidR="003867AC" w:rsidRPr="0007414B" w:rsidRDefault="003867AC" w:rsidP="00401E83">
            <w:pPr>
              <w:shd w:val="clear" w:color="auto" w:fill="FFFFFF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7699" w14:textId="77777777" w:rsidR="003867AC" w:rsidRPr="0007414B" w:rsidRDefault="003867AC" w:rsidP="00401E83">
            <w:pPr>
              <w:shd w:val="clear" w:color="auto" w:fill="FFFFFF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049AA2" w14:textId="77777777" w:rsidR="003867AC" w:rsidRPr="0007414B" w:rsidRDefault="003867AC" w:rsidP="00401E83">
            <w:pPr>
              <w:shd w:val="clear" w:color="auto" w:fill="FFFFFF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0488" w14:textId="77777777" w:rsidR="003867AC" w:rsidRPr="0007414B" w:rsidRDefault="003867AC" w:rsidP="00401E83">
            <w:pPr>
              <w:shd w:val="clear" w:color="auto" w:fill="FFFFFF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AC" w:rsidRPr="0007414B" w14:paraId="628CCE56" w14:textId="77777777" w:rsidTr="00401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787"/>
        </w:trPr>
        <w:tc>
          <w:tcPr>
            <w:tcW w:w="913" w:type="dxa"/>
            <w:gridSpan w:val="4"/>
          </w:tcPr>
          <w:p w14:paraId="5497B983" w14:textId="77777777" w:rsidR="003867AC" w:rsidRPr="0007414B" w:rsidRDefault="003867AC" w:rsidP="00F6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5BB4AABC" w14:textId="77777777" w:rsidR="003867AC" w:rsidRPr="0007414B" w:rsidRDefault="003867AC" w:rsidP="00F6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14:paraId="3D06C776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Представляемая информация</w:t>
            </w:r>
          </w:p>
        </w:tc>
        <w:tc>
          <w:tcPr>
            <w:tcW w:w="3018" w:type="dxa"/>
          </w:tcPr>
          <w:p w14:paraId="481ED98D" w14:textId="77777777" w:rsidR="003867AC" w:rsidRPr="0007414B" w:rsidRDefault="003867AC" w:rsidP="00F65262">
            <w:pPr>
              <w:pStyle w:val="ConsPlusNormal"/>
              <w:tabs>
                <w:tab w:val="left" w:pos="10773"/>
              </w:tabs>
              <w:ind w:right="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Источник данных представляемой информации</w:t>
            </w:r>
          </w:p>
        </w:tc>
      </w:tr>
      <w:tr w:rsidR="003867AC" w:rsidRPr="0007414B" w14:paraId="2E8D4246" w14:textId="77777777" w:rsidTr="00401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194"/>
        </w:trPr>
        <w:tc>
          <w:tcPr>
            <w:tcW w:w="913" w:type="dxa"/>
            <w:gridSpan w:val="4"/>
            <w:vAlign w:val="center"/>
          </w:tcPr>
          <w:p w14:paraId="4ED4AA75" w14:textId="77777777" w:rsidR="003867AC" w:rsidRPr="0007414B" w:rsidRDefault="003867AC" w:rsidP="00401E83">
            <w:pPr>
              <w:shd w:val="clear" w:color="auto" w:fill="FFFFFF"/>
              <w:ind w:right="-185" w:firstLine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  <w:vAlign w:val="center"/>
          </w:tcPr>
          <w:p w14:paraId="4F9C35F3" w14:textId="77777777" w:rsidR="003867AC" w:rsidRPr="0007414B" w:rsidRDefault="003867AC" w:rsidP="00401E83">
            <w:pPr>
              <w:shd w:val="clear" w:color="auto" w:fill="FFFFFF"/>
              <w:ind w:firstLine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  <w:vAlign w:val="center"/>
          </w:tcPr>
          <w:p w14:paraId="36CE9740" w14:textId="77777777" w:rsidR="003867AC" w:rsidRPr="0007414B" w:rsidRDefault="003867AC" w:rsidP="00401E83">
            <w:pPr>
              <w:shd w:val="clear" w:color="auto" w:fill="FFFFFF"/>
              <w:ind w:firstLine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7AC" w:rsidRPr="0007414B" w14:paraId="7E131641" w14:textId="77777777" w:rsidTr="00401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741" w:type="dxa"/>
            <w:gridSpan w:val="6"/>
          </w:tcPr>
          <w:p w14:paraId="7C3450F7" w14:textId="77777777" w:rsidR="003867AC" w:rsidRPr="0007414B" w:rsidRDefault="003867AC" w:rsidP="00401E83">
            <w:pPr>
              <w:shd w:val="clear" w:color="auto" w:fill="FFFFFF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 Нормативные характеристики налогового расхода (далее - налоговый расход)</w:t>
            </w:r>
          </w:p>
        </w:tc>
      </w:tr>
      <w:tr w:rsidR="003867AC" w:rsidRPr="0007414B" w14:paraId="5AA5DC8D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3D49A5A3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0" w:type="dxa"/>
          </w:tcPr>
          <w:p w14:paraId="4D6438F4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18" w:type="dxa"/>
          </w:tcPr>
          <w:p w14:paraId="18E9C135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3466E378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280B064F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0" w:type="dxa"/>
          </w:tcPr>
          <w:p w14:paraId="49FDCC8E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3018" w:type="dxa"/>
          </w:tcPr>
          <w:p w14:paraId="289D44D8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5CABBECD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6A3133A1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0" w:type="dxa"/>
          </w:tcPr>
          <w:p w14:paraId="7C969ACD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3018" w:type="dxa"/>
          </w:tcPr>
          <w:p w14:paraId="38BD9938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450ECCB4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43C3A6EC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0" w:type="dxa"/>
          </w:tcPr>
          <w:p w14:paraId="43E78D84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3018" w:type="dxa"/>
          </w:tcPr>
          <w:p w14:paraId="252CDC5E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69ED13F9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63CFE4F6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0" w:type="dxa"/>
          </w:tcPr>
          <w:p w14:paraId="398FADD3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018" w:type="dxa"/>
          </w:tcPr>
          <w:p w14:paraId="580C462D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19EE77C8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47241950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0" w:type="dxa"/>
          </w:tcPr>
          <w:p w14:paraId="4EEBF471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муниципальными нормативными правовыми актами</w:t>
            </w:r>
          </w:p>
        </w:tc>
        <w:tc>
          <w:tcPr>
            <w:tcW w:w="3018" w:type="dxa"/>
          </w:tcPr>
          <w:p w14:paraId="4D0D7FD9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02CC3349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6C76063A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0" w:type="dxa"/>
          </w:tcPr>
          <w:p w14:paraId="06D9BF5B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налогам, установленная муниципальными нормативными правовыми актами</w:t>
            </w:r>
          </w:p>
        </w:tc>
        <w:tc>
          <w:tcPr>
            <w:tcW w:w="3018" w:type="dxa"/>
          </w:tcPr>
          <w:p w14:paraId="6A8EC944" w14:textId="77777777" w:rsidR="003867AC" w:rsidRPr="0007414B" w:rsidRDefault="003867AC" w:rsidP="00401E83">
            <w:pPr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налоговых расходов</w:t>
            </w:r>
          </w:p>
        </w:tc>
      </w:tr>
      <w:tr w:rsidR="003867AC" w:rsidRPr="0007414B" w14:paraId="786EADDB" w14:textId="77777777" w:rsidTr="00401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741" w:type="dxa"/>
            <w:gridSpan w:val="6"/>
            <w:vAlign w:val="center"/>
          </w:tcPr>
          <w:p w14:paraId="6ED83B7A" w14:textId="77777777" w:rsidR="003867AC" w:rsidRPr="0007414B" w:rsidRDefault="003867AC" w:rsidP="00401E83">
            <w:pPr>
              <w:shd w:val="clear" w:color="auto" w:fill="FFFFFF"/>
              <w:ind w:firstLine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2. Целевые характеристики налогового расхода</w:t>
            </w:r>
          </w:p>
        </w:tc>
      </w:tr>
      <w:tr w:rsidR="003867AC" w:rsidRPr="0007414B" w14:paraId="51596ED6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4910A91D" w14:textId="5AED2289" w:rsidR="003867AC" w:rsidRPr="0007414B" w:rsidRDefault="001F323E" w:rsidP="00F65262">
            <w:pPr>
              <w:pStyle w:val="ConsPlusNormal"/>
              <w:tabs>
                <w:tab w:val="left" w:pos="0"/>
                <w:tab w:val="left" w:pos="1026"/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0" w:type="dxa"/>
          </w:tcPr>
          <w:p w14:paraId="1F348F6F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18" w:type="dxa"/>
          </w:tcPr>
          <w:p w14:paraId="3E6F5D41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213F201F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6EFDFAFB" w14:textId="4C61B1C1" w:rsidR="003867AC" w:rsidRPr="0007414B" w:rsidRDefault="001F323E" w:rsidP="00F65262">
            <w:pPr>
              <w:pStyle w:val="ConsPlusNormal"/>
              <w:tabs>
                <w:tab w:val="left" w:pos="0"/>
                <w:tab w:val="left" w:pos="709"/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0" w:type="dxa"/>
          </w:tcPr>
          <w:p w14:paraId="209256F6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07414B">
              <w:rPr>
                <w:rFonts w:ascii="Times New Roman" w:hAnsi="Times New Roman" w:cs="Times New Roman"/>
                <w:sz w:val="24"/>
                <w:szCs w:val="24"/>
              </w:rPr>
              <w:t>Турбинного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18" w:type="dxa"/>
          </w:tcPr>
          <w:p w14:paraId="291EE4E0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2308E978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bottom w:val="single" w:sz="4" w:space="0" w:color="auto"/>
            </w:tcBorders>
          </w:tcPr>
          <w:p w14:paraId="0DC00853" w14:textId="7F070BEE" w:rsidR="003867AC" w:rsidRPr="0007414B" w:rsidRDefault="001F323E" w:rsidP="00F65262">
            <w:pPr>
              <w:pStyle w:val="ConsPlusNormal"/>
              <w:tabs>
                <w:tab w:val="left" w:pos="0"/>
                <w:tab w:val="left" w:pos="709"/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14:paraId="1B0C216F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правовыми актами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3B6B6B87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58AE67FD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F168C0" w14:textId="4955E38A" w:rsidR="003867AC" w:rsidRPr="0007414B" w:rsidRDefault="001F323E" w:rsidP="00F65262">
            <w:pPr>
              <w:pStyle w:val="ConsPlusNormal"/>
              <w:tabs>
                <w:tab w:val="left" w:pos="0"/>
                <w:tab w:val="left" w:pos="709"/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14:paraId="734C6484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14:paraId="54B902D4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867AC" w:rsidRPr="0007414B" w14:paraId="7834E706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14:paraId="35D8411C" w14:textId="24CC368F" w:rsidR="003867AC" w:rsidRPr="0007414B" w:rsidRDefault="001F323E" w:rsidP="00F65262">
            <w:pPr>
              <w:pStyle w:val="ConsPlusNormal"/>
              <w:tabs>
                <w:tab w:val="left" w:pos="709"/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0" w:type="dxa"/>
            <w:tcBorders>
              <w:top w:val="single" w:sz="4" w:space="0" w:color="auto"/>
              <w:bottom w:val="nil"/>
            </w:tcBorders>
          </w:tcPr>
          <w:p w14:paraId="44468DBD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</w:tcPr>
          <w:p w14:paraId="61B858D6" w14:textId="77777777" w:rsidR="003867AC" w:rsidRPr="0007414B" w:rsidRDefault="003867AC" w:rsidP="00401E83">
            <w:pPr>
              <w:tabs>
                <w:tab w:val="left" w:pos="709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7119C150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14:paraId="208FD6DB" w14:textId="06D7EDD8" w:rsidR="003867AC" w:rsidRPr="0007414B" w:rsidRDefault="001F323E" w:rsidP="00F65262">
            <w:pPr>
              <w:pStyle w:val="ConsPlusNormal"/>
              <w:tabs>
                <w:tab w:val="left" w:pos="709"/>
                <w:tab w:val="left" w:pos="1077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10" w:type="dxa"/>
            <w:tcBorders>
              <w:top w:val="single" w:sz="4" w:space="0" w:color="auto"/>
              <w:bottom w:val="nil"/>
            </w:tcBorders>
          </w:tcPr>
          <w:p w14:paraId="493244D5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</w:tcPr>
          <w:p w14:paraId="28877ED7" w14:textId="77777777" w:rsidR="003867AC" w:rsidRPr="0007414B" w:rsidRDefault="003867AC" w:rsidP="00401E83">
            <w:pPr>
              <w:tabs>
                <w:tab w:val="left" w:pos="709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31D1E7FC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14:paraId="041A17A5" w14:textId="50DE9A72" w:rsidR="003867AC" w:rsidRPr="0007414B" w:rsidRDefault="001F323E" w:rsidP="00F65262">
            <w:pPr>
              <w:pStyle w:val="ConsPlusNormal"/>
              <w:tabs>
                <w:tab w:val="left" w:pos="709"/>
                <w:tab w:val="left" w:pos="1077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810" w:type="dxa"/>
            <w:tcBorders>
              <w:top w:val="single" w:sz="4" w:space="0" w:color="auto"/>
              <w:bottom w:val="nil"/>
            </w:tcBorders>
          </w:tcPr>
          <w:p w14:paraId="7809D8E6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</w:t>
            </w:r>
            <w:r w:rsidR="0007414B">
              <w:rPr>
                <w:rFonts w:ascii="Times New Roman" w:hAnsi="Times New Roman" w:cs="Times New Roman"/>
                <w:sz w:val="24"/>
                <w:szCs w:val="24"/>
              </w:rPr>
              <w:t>Турбинного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(или) целей Стратегии социально-экономического развития района, не относящихся к муниципальным программам </w:t>
            </w:r>
            <w:r w:rsidR="0007414B">
              <w:rPr>
                <w:rFonts w:ascii="Times New Roman" w:hAnsi="Times New Roman" w:cs="Times New Roman"/>
                <w:sz w:val="24"/>
                <w:szCs w:val="24"/>
              </w:rPr>
              <w:t>Турбинного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</w:tcPr>
          <w:p w14:paraId="2CD2E618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0E4C5B6B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tcBorders>
              <w:top w:val="single" w:sz="4" w:space="0" w:color="auto"/>
              <w:bottom w:val="nil"/>
            </w:tcBorders>
          </w:tcPr>
          <w:p w14:paraId="5CBD6A0A" w14:textId="2A9FD5EC" w:rsidR="003867AC" w:rsidRPr="0007414B" w:rsidRDefault="001F323E" w:rsidP="00704974">
            <w:pPr>
              <w:pStyle w:val="ConsPlusNormal"/>
              <w:tabs>
                <w:tab w:val="left" w:pos="709"/>
                <w:tab w:val="left" w:pos="1077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810" w:type="dxa"/>
            <w:tcBorders>
              <w:top w:val="single" w:sz="4" w:space="0" w:color="auto"/>
              <w:bottom w:val="nil"/>
            </w:tcBorders>
          </w:tcPr>
          <w:p w14:paraId="6999E403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</w:tcPr>
          <w:p w14:paraId="4FCD33E3" w14:textId="77777777" w:rsidR="003867AC" w:rsidRPr="0007414B" w:rsidRDefault="003867AC" w:rsidP="00401E83">
            <w:pPr>
              <w:pStyle w:val="ConsPlusNormal"/>
              <w:tabs>
                <w:tab w:val="left" w:pos="709"/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357E138D" w14:textId="77777777" w:rsidTr="00704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741" w:type="dxa"/>
            <w:gridSpan w:val="6"/>
          </w:tcPr>
          <w:p w14:paraId="225BC415" w14:textId="77777777" w:rsidR="003867AC" w:rsidRPr="0007414B" w:rsidRDefault="003867AC" w:rsidP="00704974">
            <w:pPr>
              <w:shd w:val="clear" w:color="auto" w:fill="FFFFFF"/>
              <w:ind w:right="23" w:firstLine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 Фискальные характеристики налогового расхода</w:t>
            </w:r>
          </w:p>
        </w:tc>
      </w:tr>
      <w:tr w:rsidR="003867AC" w:rsidRPr="0007414B" w14:paraId="766B3879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  <w:trHeight w:val="1008"/>
        </w:trPr>
        <w:tc>
          <w:tcPr>
            <w:tcW w:w="913" w:type="dxa"/>
            <w:gridSpan w:val="4"/>
          </w:tcPr>
          <w:p w14:paraId="40C0CB5C" w14:textId="77777777" w:rsidR="003867AC" w:rsidRPr="0007414B" w:rsidRDefault="003867AC" w:rsidP="007049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0" w:type="dxa"/>
          </w:tcPr>
          <w:p w14:paraId="3F4658AC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3018" w:type="dxa"/>
          </w:tcPr>
          <w:p w14:paraId="08C48692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867AC" w:rsidRPr="0007414B" w14:paraId="6FF7FD2A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0A6264F5" w14:textId="77777777" w:rsidR="003867AC" w:rsidRPr="0007414B" w:rsidRDefault="003867AC" w:rsidP="007049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0" w:type="dxa"/>
          </w:tcPr>
          <w:p w14:paraId="7BC7CD2A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18" w:type="dxa"/>
          </w:tcPr>
          <w:p w14:paraId="3B16AD02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налоговых расходов</w:t>
            </w:r>
          </w:p>
        </w:tc>
      </w:tr>
      <w:tr w:rsidR="003867AC" w:rsidRPr="0007414B" w14:paraId="2CB1330D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17B8337D" w14:textId="77777777" w:rsidR="003867AC" w:rsidRPr="0007414B" w:rsidRDefault="003867AC" w:rsidP="007049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0" w:type="dxa"/>
          </w:tcPr>
          <w:p w14:paraId="109C0660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установленными муниципальными нормативными правовыми актами (единиц)</w:t>
            </w:r>
          </w:p>
        </w:tc>
        <w:tc>
          <w:tcPr>
            <w:tcW w:w="3018" w:type="dxa"/>
          </w:tcPr>
          <w:p w14:paraId="4CAD3AAF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867AC" w:rsidRPr="0007414B" w14:paraId="6B9A9D64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25004DA5" w14:textId="77777777" w:rsidR="003867AC" w:rsidRPr="0007414B" w:rsidRDefault="003867AC" w:rsidP="007049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0" w:type="dxa"/>
          </w:tcPr>
          <w:p w14:paraId="17AF7734" w14:textId="77777777" w:rsidR="003867AC" w:rsidRPr="0007414B" w:rsidRDefault="003867AC" w:rsidP="00401E8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018" w:type="dxa"/>
          </w:tcPr>
          <w:p w14:paraId="417CCB93" w14:textId="77777777" w:rsidR="003867AC" w:rsidRPr="0007414B" w:rsidRDefault="003867AC" w:rsidP="00401E8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867AC" w:rsidRPr="0007414B" w14:paraId="2AEA1B4B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2595011D" w14:textId="77777777" w:rsidR="003867AC" w:rsidRPr="0007414B" w:rsidRDefault="003867AC" w:rsidP="007049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10" w:type="dxa"/>
          </w:tcPr>
          <w:p w14:paraId="60586BB5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704974">
              <w:rPr>
                <w:rFonts w:ascii="Times New Roman" w:hAnsi="Times New Roman" w:cs="Times New Roman"/>
                <w:sz w:val="24"/>
                <w:szCs w:val="24"/>
              </w:rPr>
              <w:t>Турбинного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3018" w:type="dxa"/>
          </w:tcPr>
          <w:p w14:paraId="3B28E51B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867AC" w:rsidRPr="0007414B" w14:paraId="2B449EF9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</w:tcPr>
          <w:p w14:paraId="7225E7F5" w14:textId="77777777" w:rsidR="003867AC" w:rsidRPr="0007414B" w:rsidRDefault="003867AC" w:rsidP="007049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10" w:type="dxa"/>
          </w:tcPr>
          <w:p w14:paraId="3340886F" w14:textId="77777777" w:rsidR="003867AC" w:rsidRPr="0007414B" w:rsidRDefault="003867AC" w:rsidP="00704974">
            <w:pPr>
              <w:pStyle w:val="ConsPlusNormal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704974">
              <w:rPr>
                <w:rFonts w:ascii="Times New Roman" w:hAnsi="Times New Roman" w:cs="Times New Roman"/>
                <w:sz w:val="24"/>
                <w:szCs w:val="24"/>
              </w:rPr>
              <w:t>Турбинного</w:t>
            </w: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018" w:type="dxa"/>
          </w:tcPr>
          <w:p w14:paraId="4DBEC97D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  <w:tr w:rsidR="003867AC" w:rsidRPr="0007414B" w14:paraId="16FB1433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029372C7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10" w:type="dxa"/>
          </w:tcPr>
          <w:p w14:paraId="6DA6F83C" w14:textId="77777777" w:rsidR="003867AC" w:rsidRPr="0007414B" w:rsidRDefault="003867AC" w:rsidP="00401E8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018" w:type="dxa"/>
          </w:tcPr>
          <w:p w14:paraId="398DFBA1" w14:textId="77777777" w:rsidR="003867AC" w:rsidRPr="0007414B" w:rsidRDefault="003867AC" w:rsidP="00401E8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58549A38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3942B1A8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10" w:type="dxa"/>
          </w:tcPr>
          <w:p w14:paraId="4EA65EA9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018" w:type="dxa"/>
          </w:tcPr>
          <w:p w14:paraId="5F8A510F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кураторы налоговых расходов</w:t>
            </w:r>
          </w:p>
        </w:tc>
      </w:tr>
      <w:tr w:rsidR="003867AC" w:rsidRPr="0007414B" w14:paraId="00BD7F45" w14:textId="77777777" w:rsidTr="00F6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88" w:type="dxa"/>
        </w:trPr>
        <w:tc>
          <w:tcPr>
            <w:tcW w:w="913" w:type="dxa"/>
            <w:gridSpan w:val="4"/>
            <w:vAlign w:val="center"/>
          </w:tcPr>
          <w:p w14:paraId="40AD3427" w14:textId="77777777" w:rsidR="003867AC" w:rsidRPr="0007414B" w:rsidRDefault="003867AC" w:rsidP="00401E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810" w:type="dxa"/>
          </w:tcPr>
          <w:p w14:paraId="4FB6A5E4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ind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3018" w:type="dxa"/>
          </w:tcPr>
          <w:p w14:paraId="2D0700FC" w14:textId="77777777" w:rsidR="003867AC" w:rsidRPr="0007414B" w:rsidRDefault="003867AC" w:rsidP="00401E83">
            <w:pPr>
              <w:pStyle w:val="ConsPlusNormal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B">
              <w:rPr>
                <w:rFonts w:ascii="Times New Roman" w:hAnsi="Times New Roman" w:cs="Times New Roman"/>
                <w:sz w:val="24"/>
                <w:szCs w:val="24"/>
              </w:rPr>
              <w:t>УФНС России по Новгородской области (по согласованию)</w:t>
            </w:r>
          </w:p>
        </w:tc>
      </w:tr>
    </w:tbl>
    <w:p w14:paraId="00C824A1" w14:textId="77777777" w:rsidR="003867AC" w:rsidRPr="0007414B" w:rsidRDefault="003867AC" w:rsidP="003867AC">
      <w:pPr>
        <w:shd w:val="clear" w:color="auto" w:fill="FFFFFF"/>
        <w:ind w:firstLine="7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1EE90" w14:textId="77777777" w:rsidR="003867AC" w:rsidRPr="0007414B" w:rsidRDefault="003867AC" w:rsidP="003867AC">
      <w:pPr>
        <w:shd w:val="clear" w:color="auto" w:fill="FFFFFF"/>
        <w:ind w:firstLine="7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9C086" w14:textId="77777777" w:rsidR="003867AC" w:rsidRPr="0007414B" w:rsidRDefault="003867AC" w:rsidP="003867AC">
      <w:pPr>
        <w:shd w:val="clear" w:color="auto" w:fill="FFFFFF"/>
        <w:ind w:firstLine="7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B9455" w14:textId="77777777" w:rsidR="003867AC" w:rsidRPr="0007414B" w:rsidRDefault="003867AC" w:rsidP="003867AC">
      <w:pPr>
        <w:shd w:val="clear" w:color="auto" w:fill="FFFFFF"/>
        <w:ind w:firstLine="7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65330" w14:textId="77777777" w:rsidR="00704974" w:rsidRPr="0007414B" w:rsidRDefault="00704974" w:rsidP="0070497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704974" w:rsidRPr="0007414B" w:rsidSect="00585CB3">
          <w:footerReference w:type="default" r:id="rId9"/>
          <w:pgSz w:w="11906" w:h="16838"/>
          <w:pgMar w:top="624" w:right="567" w:bottom="851" w:left="1701" w:header="709" w:footer="709" w:gutter="0"/>
          <w:cols w:space="708"/>
          <w:docGrid w:linePitch="360"/>
        </w:sectPr>
      </w:pPr>
    </w:p>
    <w:p w14:paraId="2BE2338D" w14:textId="77777777" w:rsidR="00061DC0" w:rsidRPr="003867AC" w:rsidRDefault="00061DC0" w:rsidP="003867AC">
      <w:pPr>
        <w:ind w:left="5400"/>
        <w:jc w:val="right"/>
        <w:rPr>
          <w:rFonts w:ascii="Times New Roman" w:hAnsi="Times New Roman" w:cs="Times New Roman"/>
        </w:rPr>
      </w:pPr>
    </w:p>
    <w:sectPr w:rsidR="00061DC0" w:rsidRPr="003867AC" w:rsidSect="003867AC">
      <w:headerReference w:type="default" r:id="rId10"/>
      <w:footerReference w:type="default" r:id="rId11"/>
      <w:pgSz w:w="11906" w:h="16838"/>
      <w:pgMar w:top="1440" w:right="1134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8FAB" w14:textId="77777777" w:rsidR="006C4557" w:rsidRDefault="006C4557" w:rsidP="002C274E">
      <w:r>
        <w:separator/>
      </w:r>
    </w:p>
  </w:endnote>
  <w:endnote w:type="continuationSeparator" w:id="0">
    <w:p w14:paraId="279B02F3" w14:textId="77777777" w:rsidR="006C4557" w:rsidRDefault="006C4557" w:rsidP="002C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AB43" w14:textId="77777777" w:rsidR="00704974" w:rsidRDefault="007049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0B705" w14:textId="77777777" w:rsidR="00AF4DAF" w:rsidRDefault="00AF4D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38EF" w14:textId="77777777" w:rsidR="006C4557" w:rsidRDefault="006C4557" w:rsidP="002C274E">
      <w:r>
        <w:separator/>
      </w:r>
    </w:p>
  </w:footnote>
  <w:footnote w:type="continuationSeparator" w:id="0">
    <w:p w14:paraId="2079DC41" w14:textId="77777777" w:rsidR="006C4557" w:rsidRDefault="006C4557" w:rsidP="002C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8D35" w14:textId="77777777" w:rsidR="00AF4DAF" w:rsidRDefault="00AF4DAF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0962"/>
    <w:multiLevelType w:val="hybridMultilevel"/>
    <w:tmpl w:val="610EF0D8"/>
    <w:lvl w:ilvl="0" w:tplc="0D640848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87EC164">
      <w:start w:val="1"/>
      <w:numFmt w:val="decimal"/>
      <w:lvlText w:val="%2."/>
      <w:lvlJc w:val="left"/>
      <w:pPr>
        <w:ind w:left="1493" w:hanging="178"/>
        <w:jc w:val="right"/>
      </w:pPr>
      <w:rPr>
        <w:rFonts w:ascii="Arial" w:eastAsia="Arial" w:hAnsi="Arial" w:cs="Arial" w:hint="default"/>
        <w:b/>
        <w:bCs/>
        <w:spacing w:val="0"/>
        <w:w w:val="92"/>
        <w:sz w:val="16"/>
        <w:szCs w:val="16"/>
        <w:lang w:val="ru-RU" w:eastAsia="en-US" w:bidi="ar-SA"/>
      </w:rPr>
    </w:lvl>
    <w:lvl w:ilvl="2" w:tplc="A38474F0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B41AF68C">
      <w:numFmt w:val="bullet"/>
      <w:lvlText w:val="•"/>
      <w:lvlJc w:val="left"/>
      <w:pPr>
        <w:ind w:left="2750" w:hanging="178"/>
      </w:pPr>
      <w:rPr>
        <w:rFonts w:hint="default"/>
        <w:lang w:val="ru-RU" w:eastAsia="en-US" w:bidi="ar-SA"/>
      </w:rPr>
    </w:lvl>
    <w:lvl w:ilvl="4" w:tplc="F2763984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5" w:tplc="D4CC50EC">
      <w:numFmt w:val="bullet"/>
      <w:lvlText w:val="•"/>
      <w:lvlJc w:val="left"/>
      <w:pPr>
        <w:ind w:left="4000" w:hanging="178"/>
      </w:pPr>
      <w:rPr>
        <w:rFonts w:hint="default"/>
        <w:lang w:val="ru-RU" w:eastAsia="en-US" w:bidi="ar-SA"/>
      </w:rPr>
    </w:lvl>
    <w:lvl w:ilvl="6" w:tplc="CE4E202A">
      <w:numFmt w:val="bullet"/>
      <w:lvlText w:val="•"/>
      <w:lvlJc w:val="left"/>
      <w:pPr>
        <w:ind w:left="4625" w:hanging="178"/>
      </w:pPr>
      <w:rPr>
        <w:rFonts w:hint="default"/>
        <w:lang w:val="ru-RU" w:eastAsia="en-US" w:bidi="ar-SA"/>
      </w:rPr>
    </w:lvl>
    <w:lvl w:ilvl="7" w:tplc="766CA2C6">
      <w:numFmt w:val="bullet"/>
      <w:lvlText w:val="•"/>
      <w:lvlJc w:val="left"/>
      <w:pPr>
        <w:ind w:left="5250" w:hanging="178"/>
      </w:pPr>
      <w:rPr>
        <w:rFonts w:hint="default"/>
        <w:lang w:val="ru-RU" w:eastAsia="en-US" w:bidi="ar-SA"/>
      </w:rPr>
    </w:lvl>
    <w:lvl w:ilvl="8" w:tplc="FB9E62F2">
      <w:numFmt w:val="bullet"/>
      <w:lvlText w:val="•"/>
      <w:lvlJc w:val="left"/>
      <w:pPr>
        <w:ind w:left="5875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74FD5CAF"/>
    <w:multiLevelType w:val="hybridMultilevel"/>
    <w:tmpl w:val="8646B276"/>
    <w:lvl w:ilvl="0" w:tplc="D874594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38826677">
    <w:abstractNumId w:val="0"/>
  </w:num>
  <w:num w:numId="2" w16cid:durableId="53373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5D"/>
    <w:rsid w:val="00010231"/>
    <w:rsid w:val="00061DC0"/>
    <w:rsid w:val="0007414B"/>
    <w:rsid w:val="001177E3"/>
    <w:rsid w:val="001F323E"/>
    <w:rsid w:val="00231D50"/>
    <w:rsid w:val="00275B44"/>
    <w:rsid w:val="002C274E"/>
    <w:rsid w:val="003867AC"/>
    <w:rsid w:val="00551334"/>
    <w:rsid w:val="005C3EE4"/>
    <w:rsid w:val="006B6A6A"/>
    <w:rsid w:val="006C4557"/>
    <w:rsid w:val="00704974"/>
    <w:rsid w:val="0077504F"/>
    <w:rsid w:val="007A243F"/>
    <w:rsid w:val="00885641"/>
    <w:rsid w:val="008F1B2C"/>
    <w:rsid w:val="00A32C40"/>
    <w:rsid w:val="00AF4DAF"/>
    <w:rsid w:val="00D348B8"/>
    <w:rsid w:val="00D47213"/>
    <w:rsid w:val="00E00196"/>
    <w:rsid w:val="00E63323"/>
    <w:rsid w:val="00EB0F86"/>
    <w:rsid w:val="00F65262"/>
    <w:rsid w:val="00F74C47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44E5"/>
  <w15:docId w15:val="{94A38850-CBA8-4E43-B6D3-C7FDA9BD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455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5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55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C455D"/>
    <w:pPr>
      <w:ind w:left="119" w:right="33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455D"/>
    <w:pPr>
      <w:ind w:left="119" w:firstLine="63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455D"/>
  </w:style>
  <w:style w:type="paragraph" w:styleId="a5">
    <w:name w:val="Balloon Text"/>
    <w:basedOn w:val="a"/>
    <w:link w:val="a6"/>
    <w:uiPriority w:val="99"/>
    <w:semiHidden/>
    <w:unhideWhenUsed/>
    <w:rsid w:val="005C3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EE4"/>
    <w:rPr>
      <w:rFonts w:ascii="Tahoma" w:eastAsia="Arial" w:hAnsi="Tahoma" w:cs="Tahoma"/>
      <w:sz w:val="16"/>
      <w:szCs w:val="16"/>
      <w:lang w:val="ru-RU"/>
    </w:rPr>
  </w:style>
  <w:style w:type="paragraph" w:customStyle="1" w:styleId="Style5">
    <w:name w:val="Style5"/>
    <w:basedOn w:val="a"/>
    <w:rsid w:val="00275B44"/>
    <w:pPr>
      <w:adjustRightInd w:val="0"/>
      <w:spacing w:line="3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275B44"/>
    <w:rPr>
      <w:color w:val="0000FF"/>
      <w:u w:val="single"/>
    </w:rPr>
  </w:style>
  <w:style w:type="paragraph" w:customStyle="1" w:styleId="1">
    <w:name w:val="Без интервала1"/>
    <w:uiPriority w:val="99"/>
    <w:rsid w:val="00275B44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ConsPlusNormal">
    <w:name w:val="ConsPlusNormal"/>
    <w:link w:val="ConsPlusNormal0"/>
    <w:qFormat/>
    <w:rsid w:val="00A32C40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A32C40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867A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04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4974"/>
    <w:rPr>
      <w:rFonts w:ascii="Arial" w:eastAsia="Arial" w:hAnsi="Arial" w:cs="Arial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049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4974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47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3</cp:revision>
  <cp:lastPrinted>2024-04-22T12:34:00Z</cp:lastPrinted>
  <dcterms:created xsi:type="dcterms:W3CDTF">2024-04-22T12:32:00Z</dcterms:created>
  <dcterms:modified xsi:type="dcterms:W3CDTF">2024-04-22T12:36:00Z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