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0E42" w14:textId="77777777" w:rsidR="00FC082F" w:rsidRPr="00FC082F" w:rsidRDefault="00FC082F" w:rsidP="00FC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087AFB62" w14:textId="77777777" w:rsidR="00FC082F" w:rsidRPr="00FC082F" w:rsidRDefault="00FC082F" w:rsidP="00FC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Администрации Турбинного сельского поселения на 01.04.2024 года</w:t>
      </w:r>
    </w:p>
    <w:p w14:paraId="710A8663" w14:textId="77777777" w:rsidR="00FC082F" w:rsidRPr="00FC082F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26F1D" w14:textId="77777777" w:rsidR="00FC082F" w:rsidRPr="00906E2A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D7BC9" w14:textId="77777777" w:rsidR="00FC082F" w:rsidRPr="00FC082F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sz w:val="28"/>
          <w:szCs w:val="28"/>
        </w:rPr>
        <w:t>Численность работников аппарата управления (чел.) – 5,5</w:t>
      </w:r>
    </w:p>
    <w:p w14:paraId="2182961A" w14:textId="77777777" w:rsidR="00FC082F" w:rsidRPr="00FC082F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sz w:val="28"/>
          <w:szCs w:val="28"/>
        </w:rPr>
        <w:t>Фактически на 01.04.2024 (чел.) – 5,5</w:t>
      </w:r>
    </w:p>
    <w:p w14:paraId="29C5333F" w14:textId="77777777" w:rsidR="00FC082F" w:rsidRPr="00FC082F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sz w:val="28"/>
          <w:szCs w:val="28"/>
        </w:rPr>
        <w:t>Численность муниципальных служащих - 3,0</w:t>
      </w:r>
    </w:p>
    <w:p w14:paraId="0D4BBC86" w14:textId="77777777" w:rsidR="00FC082F" w:rsidRPr="00FC082F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sz w:val="28"/>
          <w:szCs w:val="28"/>
        </w:rPr>
        <w:t>Расходы на содержание аппарата управления (</w:t>
      </w:r>
      <w:proofErr w:type="spellStart"/>
      <w:r w:rsidRPr="00FC082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C082F">
        <w:rPr>
          <w:rFonts w:ascii="Times New Roman" w:eastAsia="Times New Roman" w:hAnsi="Times New Roman" w:cs="Times New Roman"/>
          <w:sz w:val="28"/>
          <w:szCs w:val="28"/>
        </w:rPr>
        <w:t>.) план (год) – 3519,3</w:t>
      </w:r>
    </w:p>
    <w:p w14:paraId="2D8C22D8" w14:textId="77777777" w:rsidR="00FC082F" w:rsidRPr="00FC082F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sz w:val="28"/>
          <w:szCs w:val="28"/>
        </w:rPr>
        <w:t>По отчету на 01.04.2024 (</w:t>
      </w:r>
      <w:proofErr w:type="spellStart"/>
      <w:r w:rsidRPr="00FC082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C082F">
        <w:rPr>
          <w:rFonts w:ascii="Times New Roman" w:eastAsia="Times New Roman" w:hAnsi="Times New Roman" w:cs="Times New Roman"/>
          <w:sz w:val="28"/>
          <w:szCs w:val="28"/>
        </w:rPr>
        <w:t>.) – 599,4</w:t>
      </w:r>
    </w:p>
    <w:p w14:paraId="74217ADA" w14:textId="77777777" w:rsidR="00FC082F" w:rsidRPr="00FC082F" w:rsidRDefault="00FC082F" w:rsidP="00FC0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82F">
        <w:rPr>
          <w:rFonts w:ascii="Times New Roman" w:eastAsia="Times New Roman" w:hAnsi="Times New Roman" w:cs="Times New Roman"/>
          <w:sz w:val="28"/>
          <w:szCs w:val="28"/>
        </w:rPr>
        <w:t>Расходы на денежное содержание</w:t>
      </w:r>
      <w:r w:rsidRPr="00FC08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082F">
        <w:rPr>
          <w:rFonts w:ascii="Times New Roman" w:eastAsia="Times New Roman" w:hAnsi="Times New Roman" w:cs="Times New Roman"/>
          <w:sz w:val="28"/>
          <w:szCs w:val="28"/>
        </w:rPr>
        <w:t>муниципальных служащих (</w:t>
      </w:r>
      <w:proofErr w:type="spellStart"/>
      <w:r w:rsidRPr="00FC082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C082F">
        <w:rPr>
          <w:rFonts w:ascii="Times New Roman" w:eastAsia="Times New Roman" w:hAnsi="Times New Roman" w:cs="Times New Roman"/>
          <w:sz w:val="28"/>
          <w:szCs w:val="28"/>
        </w:rPr>
        <w:t>.) –346,455</w:t>
      </w:r>
    </w:p>
    <w:p w14:paraId="2B170482" w14:textId="77777777" w:rsidR="00FC082F" w:rsidRDefault="00FC082F"/>
    <w:sectPr w:rsidR="00FC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2F"/>
    <w:rsid w:val="00BD1347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7F47"/>
  <w15:chartTrackingRefBased/>
  <w15:docId w15:val="{50587081-428D-42C0-BA83-F8BB136D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2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2024-05-23T07:54:00Z</dcterms:created>
  <dcterms:modified xsi:type="dcterms:W3CDTF">2024-05-23T07:56:00Z</dcterms:modified>
</cp:coreProperties>
</file>